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307F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7FF" w:rsidRDefault="001307FF">
            <w:pPr>
              <w:pStyle w:val="Nagwek1"/>
              <w:framePr w:hSpace="0" w:wrap="auto" w:vAnchor="margin" w:hAnchor="text" w:xAlign="left" w:yAlign="inline"/>
              <w:rPr>
                <w:szCs w:val="20"/>
              </w:rPr>
            </w:pPr>
            <w:r>
              <w:t>Technologie obrotu i uszlachetniania warzyw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07FF" w:rsidRDefault="001307F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7FF" w:rsidRDefault="00E8598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07FF" w:rsidRPr="0038063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Technology of postharvest handling of vegetables</w:t>
            </w:r>
          </w:p>
        </w:tc>
      </w:tr>
      <w:tr w:rsidR="001307F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</w:tr>
      <w:tr w:rsidR="001307F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307F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1307F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16"/>
                <w:szCs w:val="16"/>
              </w:rPr>
              <w:t>stacjonarne</w:t>
            </w:r>
          </w:p>
          <w:p w:rsidR="001307FF" w:rsidRDefault="001307F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0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0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:rsidR="001307FF" w:rsidRDefault="001307F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sym w:font="Wingdings" w:char="0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sym w:font="Wingdings" w:char="0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307F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7FF" w:rsidRDefault="00112B7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>OGR-O2-Z-3L21.4</w:t>
            </w:r>
            <w:bookmarkEnd w:id="0"/>
          </w:p>
        </w:tc>
      </w:tr>
      <w:tr w:rsidR="001307F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7FF" w:rsidRDefault="001307F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307F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307F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307F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1307F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07F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Założenia i cele:</w:t>
            </w:r>
            <w:r w:rsidR="00EA5514">
              <w:rPr>
                <w:rFonts w:ascii="Times New Roman" w:hAnsi="Times New Roman"/>
                <w:bCs/>
                <w:sz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</w:rPr>
              <w:t>Przekazanie studentom p</w:t>
            </w:r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 xml:space="preserve">odstawowych wiadomości z zakresu technologii obrotu warzywami, w tym wpływu warunków obrotu towarowego na parametry jakościowe produktów, technologii i sposobów obróbki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>pozbiorczej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 xml:space="preserve"> w celu zachowania dobrej jakości produktów, podstaw GMP, HACCP i GLOBALGAP w odniesieniu do technologii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>pozbiorczych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>, metod sortowania i oceny jakości warzyw, stosowanych urządzeń i opakowań jednostkowych, a także zasad ich działania.</w:t>
            </w:r>
          </w:p>
          <w:p w:rsidR="001307FF" w:rsidRDefault="001307F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Wykłady: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Problem jakości warzyw w obrocie towarowym. Czynniki wpływające na jakość. Technologie stosowane w przygotowaniu warzyw do obrotu handlowego. Uszlachetnianie warzyw i urządzenia stosowane przy uszlachetnianiu. Metody oceny jakości warzyw w obrocie. Minimalne przetwarzanie warzyw. Jakość warzyw minimalnie przetworzonych. Przykłady technologii stosowanych w minimalnym przetwarzaniu warzyw. Opakowania jednostkowe i ich wpływ na jakość produktu. Warunki transportu warzyw. Metody ograniczania strat jakości warzyw w transporcie. Warunki handlu detalicznego a jakość warzyw. Warunki przechowywania warzyw trwałych w obrocie towarowym. Warunki przechowywania warzyw średnio trwałych w obrocie towarowym. Warunki przechowywania warzyw nietrwałych w obrocie towarowym. </w:t>
            </w:r>
          </w:p>
          <w:p w:rsidR="001307FF" w:rsidRDefault="001307F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Ćwiczenia: </w:t>
            </w:r>
            <w:r>
              <w:rPr>
                <w:rFonts w:ascii="Times New Roman" w:hAnsi="Times New Roman"/>
                <w:bCs/>
                <w:sz w:val="16"/>
                <w:szCs w:val="28"/>
              </w:rPr>
              <w:t>Opakowania stosowane w obrocie warzywami. Analiza właściwości różnych typów opakowań pod kątem ich przydatności do danego gatunku warzyw. Ćwiczenie praktyczne w obiekcie przechowalniczym. Prezentacje studentów dotyczące technologii obrotu wybranych gatunków warzyw.</w:t>
            </w:r>
          </w:p>
        </w:tc>
      </w:tr>
      <w:tr w:rsidR="001307FF" w:rsidTr="00EA5514">
        <w:trPr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1307FF">
              <w:rPr>
                <w:rFonts w:ascii="Times New Roman" w:hAnsi="Times New Roman"/>
                <w:sz w:val="16"/>
                <w:szCs w:val="16"/>
              </w:rPr>
              <w:t>ykłady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="001307FF">
              <w:rPr>
                <w:rFonts w:ascii="Times New Roman" w:hAnsi="Times New Roman"/>
                <w:sz w:val="16"/>
                <w:szCs w:val="16"/>
              </w:rPr>
              <w:t xml:space="preserve"> liczba godzin 7</w:t>
            </w:r>
          </w:p>
          <w:p w:rsidR="001307FF" w:rsidRDefault="00E85989" w:rsidP="00E8598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="001307FF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1307FF">
              <w:rPr>
                <w:rFonts w:ascii="Times New Roman" w:hAnsi="Times New Roman"/>
                <w:sz w:val="16"/>
                <w:szCs w:val="16"/>
              </w:rPr>
              <w:t xml:space="preserve"> liczba godzin 7</w:t>
            </w:r>
          </w:p>
        </w:tc>
      </w:tr>
      <w:tr w:rsidR="001307FF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Wykład, ćwiczenie praktyczne, dyskusja, prezentacja, rozwiązywanie problemu</w:t>
            </w:r>
          </w:p>
        </w:tc>
      </w:tr>
      <w:tr w:rsidR="001307F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Znajomość podstaw </w:t>
            </w:r>
            <w:r w:rsidR="001676FB">
              <w:rPr>
                <w:rFonts w:ascii="Times New Roman" w:hAnsi="Times New Roman"/>
                <w:sz w:val="16"/>
                <w:szCs w:val="16"/>
              </w:rPr>
              <w:t xml:space="preserve">fizjologii roślin,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produkcji ogrodniczej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przechowalanictwa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ogrodniczego. </w:t>
            </w:r>
          </w:p>
        </w:tc>
      </w:tr>
      <w:tr w:rsidR="001307FF" w:rsidTr="00E85989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W_01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na i rozumie zjawiska i procesy zachodzące w produktach ogrodniczych w trakcie obr</w:t>
            </w:r>
            <w:r w:rsidR="00E85989">
              <w:rPr>
                <w:rFonts w:ascii="Times New Roman" w:hAnsi="Times New Roman"/>
                <w:sz w:val="16"/>
                <w:szCs w:val="16"/>
              </w:rPr>
              <w:t>otu towarowego i przechowywania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W_02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metod</w:t>
            </w:r>
            <w:r w:rsidR="00E85989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traktowania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pozbiorczego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warzyw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1307FF" w:rsidRDefault="001307FF" w:rsidP="00E85989">
            <w:pPr>
              <w:pStyle w:val="Tekstpodstawowy"/>
              <w:framePr w:hSpace="0" w:wrap="auto" w:vAnchor="margin" w:hAnchor="text" w:xAlign="left" w:yAlign="inline"/>
            </w:pPr>
            <w:r>
              <w:t xml:space="preserve">U_01 </w:t>
            </w:r>
            <w:r w:rsidR="00E85989">
              <w:t>–</w:t>
            </w:r>
            <w:r>
              <w:t xml:space="preserve"> </w:t>
            </w:r>
            <w:r w:rsidR="00E85989">
              <w:t>p</w:t>
            </w:r>
            <w:r>
              <w:t xml:space="preserve">otrafi dobrać metodę obróbki </w:t>
            </w:r>
            <w:proofErr w:type="spellStart"/>
            <w:r>
              <w:t>pozbiorczej</w:t>
            </w:r>
            <w:proofErr w:type="spellEnd"/>
            <w:r>
              <w:t>, opakowania i warunki obrotu dla różnych produktów warz</w:t>
            </w:r>
            <w:r w:rsidR="00E85989">
              <w:t>ywnych</w:t>
            </w:r>
          </w:p>
          <w:p w:rsidR="001307FF" w:rsidRDefault="001307FF" w:rsidP="00E85989">
            <w:pPr>
              <w:pStyle w:val="Tekstpodstawowy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U_02 </w:t>
            </w:r>
            <w:r w:rsidR="00E8598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598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otrafi rozpoznawać główne przyczyny powodujące utratę jakości w obrocie towarowym oraz dobierać odpowiednie środki zaradcze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Kompetencje</w:t>
            </w:r>
            <w:r>
              <w:rPr>
                <w:rStyle w:val="Odwoaniedokomentarza"/>
              </w:rPr>
              <w:t xml:space="preserve">: 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K_01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est gotów do prawidłowego zastosowania w praktyce odpowiedniej metody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pozbiorczej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 warzyw i ograniczania strat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pozbiorczych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wynikających z procesów fizjologicznych i chorobowych. </w:t>
            </w:r>
          </w:p>
        </w:tc>
      </w:tr>
      <w:tr w:rsidR="001307FF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Pr="001676FB" w:rsidRDefault="001307F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6FB">
              <w:rPr>
                <w:rFonts w:ascii="Times New Roman" w:hAnsi="Times New Roman"/>
                <w:sz w:val="16"/>
                <w:szCs w:val="16"/>
              </w:rPr>
              <w:t xml:space="preserve">Efekt </w:t>
            </w:r>
            <w:r w:rsidR="00E85989" w:rsidRPr="001676FB">
              <w:rPr>
                <w:rFonts w:ascii="Times New Roman" w:hAnsi="Times New Roman"/>
                <w:sz w:val="16"/>
                <w:szCs w:val="16"/>
              </w:rPr>
              <w:t xml:space="preserve">W_01, W_02, U_01, U_02, K_01 – </w:t>
            </w:r>
            <w:r w:rsidRPr="001676FB">
              <w:rPr>
                <w:rFonts w:ascii="Times New Roman" w:hAnsi="Times New Roman"/>
                <w:sz w:val="16"/>
                <w:szCs w:val="16"/>
              </w:rPr>
              <w:t>ocena indywi</w:t>
            </w:r>
            <w:r w:rsidR="00E85989" w:rsidRPr="001676FB">
              <w:rPr>
                <w:rFonts w:ascii="Times New Roman" w:hAnsi="Times New Roman"/>
                <w:sz w:val="16"/>
                <w:szCs w:val="16"/>
              </w:rPr>
              <w:t>dualnych prezentacji studentów</w:t>
            </w:r>
          </w:p>
          <w:p w:rsidR="001307FF" w:rsidRPr="001676FB" w:rsidRDefault="001307F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6FB">
              <w:rPr>
                <w:rFonts w:ascii="Times New Roman" w:hAnsi="Times New Roman"/>
                <w:sz w:val="16"/>
                <w:szCs w:val="16"/>
              </w:rPr>
              <w:t>Efekt W_01, W_02, U_01, U_02, K_01 – egzamin pisemny (testowy)</w:t>
            </w:r>
          </w:p>
        </w:tc>
      </w:tr>
      <w:tr w:rsidR="001307FF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Arkusze egzaminacyjne z oceną, indy</w:t>
            </w:r>
            <w:r w:rsidR="00E85989">
              <w:rPr>
                <w:rFonts w:ascii="Times New Roman" w:hAnsi="Times New Roman"/>
                <w:sz w:val="16"/>
                <w:szCs w:val="16"/>
              </w:rPr>
              <w:t>widualne prezentacje studentów.</w:t>
            </w:r>
          </w:p>
        </w:tc>
      </w:tr>
      <w:tr w:rsidR="001307FF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1307FF" w:rsidRDefault="001307F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 ocenę efektów kształcenia składa się: ocena z egzaminu – 60%, ocena prezentacji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40%. </w:t>
            </w:r>
          </w:p>
        </w:tc>
      </w:tr>
      <w:tr w:rsidR="001307FF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Sala dydaktyczna, obiekt przechowalniczy. </w:t>
            </w:r>
          </w:p>
        </w:tc>
      </w:tr>
      <w:tr w:rsidR="001307FF" w:rsidRPr="00380637">
        <w:trPr>
          <w:trHeight w:val="1216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Adamicki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F. </w:t>
            </w:r>
            <w:proofErr w:type="spellStart"/>
            <w:r>
              <w:rPr>
                <w:rFonts w:ascii="Times New Roman" w:hAnsi="Times New Roman"/>
                <w:sz w:val="16"/>
              </w:rPr>
              <w:t>Czerko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Z. 2002.Przechowalnictwo warzyw i ziemniaka. </w:t>
            </w:r>
            <w:proofErr w:type="spellStart"/>
            <w:r>
              <w:rPr>
                <w:rFonts w:ascii="Times New Roman" w:hAnsi="Times New Roman"/>
                <w:sz w:val="16"/>
              </w:rPr>
              <w:t>PWRiL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Poznań,</w:t>
            </w:r>
          </w:p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Gajewski M. 2005. Przechowalnictwo warzyw. Wyd. SGGW Warszawa.</w:t>
            </w:r>
          </w:p>
          <w:p w:rsidR="001307FF" w:rsidRPr="00380637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 xml:space="preserve"> Praca zbiorowa pod red. M. Knaflewskiego. 2008. Ogólna uprawa warzyw. </w:t>
            </w:r>
            <w:proofErr w:type="spellStart"/>
            <w:r w:rsidRPr="00380637">
              <w:rPr>
                <w:rFonts w:ascii="Times New Roman" w:hAnsi="Times New Roman"/>
                <w:sz w:val="16"/>
                <w:lang w:val="en-US"/>
              </w:rPr>
              <w:t>PWRiL</w:t>
            </w:r>
            <w:proofErr w:type="spellEnd"/>
            <w:r w:rsidRPr="00380637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proofErr w:type="spellStart"/>
            <w:r w:rsidRPr="00380637">
              <w:rPr>
                <w:rFonts w:ascii="Times New Roman" w:hAnsi="Times New Roman"/>
                <w:sz w:val="16"/>
                <w:lang w:val="en-US"/>
              </w:rPr>
              <w:t>Poznań</w:t>
            </w:r>
            <w:proofErr w:type="spellEnd"/>
            <w:r w:rsidRPr="00380637">
              <w:rPr>
                <w:rFonts w:ascii="Times New Roman" w:hAnsi="Times New Roman"/>
                <w:sz w:val="16"/>
                <w:lang w:val="en-US"/>
              </w:rPr>
              <w:t>,</w:t>
            </w:r>
          </w:p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5. Internet: postharvest.ucdavis.edu</w:t>
            </w:r>
          </w:p>
          <w:p w:rsidR="001307FF" w:rsidRDefault="001307FF">
            <w:pPr>
              <w:pStyle w:val="Tekstdymka1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Czasopismo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: Postharvest Biology and Technology</w:t>
            </w:r>
          </w:p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07FF">
        <w:trPr>
          <w:trHeight w:val="205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:rsidR="00EA5514" w:rsidRDefault="00EA55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307FF" w:rsidRDefault="001307FF">
      <w:pPr>
        <w:rPr>
          <w:sz w:val="16"/>
        </w:rPr>
      </w:pPr>
    </w:p>
    <w:p w:rsidR="001307FF" w:rsidRDefault="001307FF">
      <w:pPr>
        <w:rPr>
          <w:sz w:val="16"/>
        </w:rPr>
      </w:pPr>
    </w:p>
    <w:p w:rsidR="001307FF" w:rsidRDefault="001307FF">
      <w:pPr>
        <w:rPr>
          <w:sz w:val="16"/>
        </w:rPr>
      </w:pPr>
    </w:p>
    <w:p w:rsidR="00380637" w:rsidRDefault="00380637">
      <w:pPr>
        <w:rPr>
          <w:sz w:val="16"/>
        </w:rPr>
      </w:pPr>
    </w:p>
    <w:p w:rsidR="001307FF" w:rsidRDefault="001307FF">
      <w:pPr>
        <w:rPr>
          <w:sz w:val="16"/>
        </w:rPr>
      </w:pPr>
    </w:p>
    <w:p w:rsidR="001307FF" w:rsidRDefault="001307FF">
      <w:pPr>
        <w:rPr>
          <w:rFonts w:ascii="Times New Roman" w:hAnsi="Times New Roman"/>
          <w:sz w:val="16"/>
        </w:rPr>
      </w:pPr>
      <w:r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307FF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 w:rsidP="00E859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h</w:t>
            </w:r>
          </w:p>
        </w:tc>
      </w:tr>
      <w:tr w:rsidR="001307FF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E85989" w:rsidP="00E859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307F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1307FF" w:rsidRDefault="001307FF">
      <w:pPr>
        <w:rPr>
          <w:rFonts w:ascii="Times New Roman" w:hAnsi="Times New Roman"/>
        </w:rPr>
      </w:pPr>
    </w:p>
    <w:p w:rsidR="001307FF" w:rsidRDefault="001307FF">
      <w:pPr>
        <w:rPr>
          <w:rFonts w:ascii="Times New Roman" w:hAnsi="Times New Roman"/>
          <w:sz w:val="16"/>
        </w:rPr>
      </w:pPr>
      <w:r>
        <w:rPr>
          <w:sz w:val="18"/>
        </w:rPr>
        <w:t xml:space="preserve">Tabela zgodności kierunkowych efektów </w:t>
      </w:r>
      <w:r w:rsidR="00E85989">
        <w:rPr>
          <w:sz w:val="18"/>
        </w:rPr>
        <w:t>uczenia się</w:t>
      </w:r>
      <w:r>
        <w:rPr>
          <w:sz w:val="18"/>
        </w:rPr>
        <w:t xml:space="preserve"> z efektami przedmiotu:</w:t>
      </w:r>
    </w:p>
    <w:p w:rsidR="001307FF" w:rsidRDefault="001307FF">
      <w:pPr>
        <w:rPr>
          <w:rFonts w:ascii="Times New Roman" w:hAnsi="Times New Roman"/>
          <w:vertAlign w:val="superscript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301"/>
        <w:gridCol w:w="3001"/>
        <w:gridCol w:w="1381"/>
      </w:tblGrid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Wiedza </w:t>
            </w:r>
            <w:r w:rsidR="00E85989">
              <w:rPr>
                <w:bCs/>
                <w:sz w:val="18"/>
                <w:szCs w:val="18"/>
              </w:rPr>
              <w:t>–</w:t>
            </w:r>
            <w:r w:rsidRPr="00E85989">
              <w:rPr>
                <w:bCs/>
                <w:sz w:val="18"/>
                <w:szCs w:val="18"/>
              </w:rPr>
              <w:t xml:space="preserve"> </w:t>
            </w:r>
            <w:r w:rsidR="00E85989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1307FF">
              <w:rPr>
                <w:rFonts w:ascii="Times New Roman" w:hAnsi="Times New Roman"/>
                <w:sz w:val="16"/>
                <w:szCs w:val="16"/>
              </w:rPr>
              <w:t>na i rozumie zjawiska i procesy zachodzące w produktach ogrodniczych w trakcie obrotu towarowego i przechowywania.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Style w:val="Odwoaniedokomentarza"/>
              </w:rPr>
              <w:t>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Wiedza </w:t>
            </w:r>
            <w:r w:rsidR="00E85989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</w:t>
            </w:r>
            <w:r w:rsidR="001307FF">
              <w:rPr>
                <w:rFonts w:ascii="Times New Roman" w:hAnsi="Times New Roman"/>
                <w:sz w:val="16"/>
                <w:szCs w:val="16"/>
              </w:rPr>
              <w:t xml:space="preserve"> metod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="001307FF">
              <w:rPr>
                <w:rFonts w:ascii="Times New Roman" w:hAnsi="Times New Roman"/>
                <w:sz w:val="16"/>
                <w:szCs w:val="16"/>
              </w:rPr>
              <w:t xml:space="preserve"> traktowania </w:t>
            </w:r>
            <w:proofErr w:type="spellStart"/>
            <w:r w:rsidR="001307FF">
              <w:rPr>
                <w:rFonts w:ascii="Times New Roman" w:hAnsi="Times New Roman"/>
                <w:sz w:val="16"/>
                <w:szCs w:val="16"/>
              </w:rPr>
              <w:t>pozbiorczego</w:t>
            </w:r>
            <w:proofErr w:type="spellEnd"/>
            <w:r w:rsidR="001307FF">
              <w:rPr>
                <w:rFonts w:ascii="Times New Roman" w:hAnsi="Times New Roman"/>
                <w:sz w:val="16"/>
                <w:szCs w:val="16"/>
              </w:rPr>
              <w:t xml:space="preserve"> warzyw.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EA5514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K_W04;</w:t>
            </w:r>
            <w:r w:rsidR="001307FF" w:rsidRPr="00EA5514">
              <w:rPr>
                <w:rFonts w:ascii="Times New Roman" w:hAnsi="Times New Roman"/>
                <w:bCs/>
                <w:sz w:val="16"/>
                <w:szCs w:val="16"/>
              </w:rPr>
              <w:t xml:space="preserve"> K_W05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3, 3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Umiejętności </w:t>
            </w:r>
            <w:r w:rsidR="00E85989">
              <w:rPr>
                <w:bCs/>
                <w:sz w:val="18"/>
                <w:szCs w:val="18"/>
              </w:rPr>
              <w:t>–</w:t>
            </w:r>
            <w:r w:rsidR="00380637">
              <w:rPr>
                <w:bCs/>
                <w:sz w:val="18"/>
                <w:szCs w:val="18"/>
              </w:rPr>
              <w:t xml:space="preserve"> </w:t>
            </w:r>
            <w:r w:rsidR="00E85989">
              <w:rPr>
                <w:bCs/>
                <w:sz w:val="18"/>
                <w:szCs w:val="18"/>
              </w:rPr>
              <w:t>U_01</w:t>
            </w:r>
            <w:r w:rsidRPr="00E8598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pStyle w:val="Tekstpodstawowy"/>
              <w:framePr w:hSpace="0" w:wrap="auto" w:vAnchor="margin" w:hAnchor="text" w:xAlign="left" w:yAlign="inline"/>
              <w:spacing w:line="360" w:lineRule="auto"/>
              <w:rPr>
                <w:bCs/>
                <w:sz w:val="18"/>
                <w:szCs w:val="18"/>
              </w:rPr>
            </w:pPr>
            <w:r>
              <w:t>p</w:t>
            </w:r>
            <w:r w:rsidR="001307FF">
              <w:t xml:space="preserve">otrafi dobrać metodę obróbki </w:t>
            </w:r>
            <w:proofErr w:type="spellStart"/>
            <w:r w:rsidR="001307FF">
              <w:t>pozbiorczej</w:t>
            </w:r>
            <w:proofErr w:type="spellEnd"/>
            <w:r w:rsidR="001307FF">
              <w:t>, opakowania i warunki obrotu dla różnych produktów warzywnych.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K_U03</w:t>
            </w:r>
            <w:r w:rsidR="00EA5514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 xml:space="preserve"> K_U08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3, 2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Umiejętności </w:t>
            </w:r>
            <w:r w:rsidR="00E85989">
              <w:rPr>
                <w:bCs/>
                <w:sz w:val="18"/>
                <w:szCs w:val="18"/>
              </w:rPr>
              <w:t>–</w:t>
            </w:r>
            <w:r w:rsidRPr="00E85989">
              <w:rPr>
                <w:bCs/>
                <w:sz w:val="18"/>
                <w:szCs w:val="18"/>
              </w:rPr>
              <w:t xml:space="preserve"> </w:t>
            </w:r>
            <w:r w:rsidR="00E85989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pStyle w:val="Tekstpodstawowy3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307FF">
              <w:rPr>
                <w:rFonts w:ascii="Times New Roman" w:hAnsi="Times New Roman" w:cs="Times New Roman"/>
              </w:rPr>
              <w:t>otrafi rozpoznawać główne przyczyny powodujące utratę jakości w obrocie towarowym oraz dobierać odpowiednie środki zaradcze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Kompetencje </w:t>
            </w:r>
            <w:r w:rsidR="00E85989">
              <w:rPr>
                <w:bCs/>
                <w:sz w:val="18"/>
                <w:szCs w:val="18"/>
              </w:rPr>
              <w:t>–</w:t>
            </w:r>
            <w:r w:rsidRPr="00E85989">
              <w:rPr>
                <w:bCs/>
                <w:sz w:val="18"/>
                <w:szCs w:val="18"/>
              </w:rPr>
              <w:t xml:space="preserve"> </w:t>
            </w:r>
            <w:r w:rsidR="00E85989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pStyle w:val="Tekstdymka1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1307FF">
              <w:rPr>
                <w:rFonts w:ascii="Times New Roman" w:hAnsi="Times New Roman" w:cs="Times New Roman"/>
              </w:rPr>
              <w:t xml:space="preserve">est gotów do prawidłowego zastosowania w praktyce odpowiedniej metody </w:t>
            </w:r>
            <w:proofErr w:type="spellStart"/>
            <w:r w:rsidR="001307FF">
              <w:rPr>
                <w:rFonts w:ascii="Times New Roman" w:hAnsi="Times New Roman" w:cs="Times New Roman"/>
              </w:rPr>
              <w:t>pozbiorczej</w:t>
            </w:r>
            <w:proofErr w:type="spellEnd"/>
            <w:r w:rsidR="001307FF">
              <w:rPr>
                <w:rFonts w:ascii="Times New Roman" w:hAnsi="Times New Roman" w:cs="Times New Roman"/>
              </w:rPr>
              <w:t xml:space="preserve"> do warzyw i ograniczania strat </w:t>
            </w:r>
            <w:proofErr w:type="spellStart"/>
            <w:r w:rsidR="001307FF">
              <w:rPr>
                <w:rFonts w:ascii="Times New Roman" w:hAnsi="Times New Roman" w:cs="Times New Roman"/>
              </w:rPr>
              <w:t>pozbiorczych</w:t>
            </w:r>
            <w:proofErr w:type="spellEnd"/>
            <w:r w:rsidR="001307FF">
              <w:rPr>
                <w:rFonts w:ascii="Times New Roman" w:hAnsi="Times New Roman" w:cs="Times New Roman"/>
              </w:rPr>
              <w:t xml:space="preserve"> wynikających z procesów fizjologicznych i chorobowych.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</w:tbl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1307FF" w:rsidRDefault="001307FF">
      <w:pPr>
        <w:rPr>
          <w:rFonts w:ascii="Times New Roman" w:hAnsi="Times New Roman"/>
        </w:rPr>
      </w:pPr>
    </w:p>
    <w:sectPr w:rsidR="001307FF" w:rsidSect="00A145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89"/>
    <w:rsid w:val="00112B7D"/>
    <w:rsid w:val="001307FF"/>
    <w:rsid w:val="001676FB"/>
    <w:rsid w:val="00380637"/>
    <w:rsid w:val="00A145F1"/>
    <w:rsid w:val="00C065CC"/>
    <w:rsid w:val="00E015A5"/>
    <w:rsid w:val="00E85989"/>
    <w:rsid w:val="00E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674D2-9B0E-40A6-B3FE-B7681564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framePr w:hSpace="141" w:wrap="auto" w:vAnchor="text" w:hAnchor="margin" w:x="30" w:y="128"/>
      <w:spacing w:line="240" w:lineRule="auto"/>
      <w:outlineLvl w:val="0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pPr>
      <w:spacing w:line="240" w:lineRule="auto"/>
    </w:pPr>
    <w:rPr>
      <w:rFonts w:ascii="Arial" w:hAnsi="Arial" w:cs="Arial"/>
      <w:sz w:val="16"/>
      <w:szCs w:val="24"/>
      <w:lang w:eastAsia="pl-PL"/>
    </w:rPr>
  </w:style>
  <w:style w:type="paragraph" w:styleId="Tekstpodstawowy">
    <w:name w:val="Body Text"/>
    <w:basedOn w:val="Normalny"/>
    <w:semiHidden/>
    <w:pPr>
      <w:framePr w:hSpace="141" w:wrap="auto" w:vAnchor="text" w:hAnchor="margin" w:x="30" w:y="128"/>
      <w:spacing w:line="240" w:lineRule="auto"/>
      <w:jc w:val="both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532-996C-420A-8182-01A1FA5C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Marcin</cp:lastModifiedBy>
  <cp:revision>2</cp:revision>
  <cp:lastPrinted>2019-03-08T11:27:00Z</cp:lastPrinted>
  <dcterms:created xsi:type="dcterms:W3CDTF">2019-06-13T11:30:00Z</dcterms:created>
  <dcterms:modified xsi:type="dcterms:W3CDTF">2019-06-13T11:30:00Z</dcterms:modified>
</cp:coreProperties>
</file>