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474CC" w:rsidRDefault="00B103B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474CC">
              <w:rPr>
                <w:rFonts w:ascii="Times New Roman" w:hAnsi="Times New Roman" w:cs="Times New Roman"/>
                <w:b/>
                <w:sz w:val="20"/>
                <w:szCs w:val="20"/>
              </w:rPr>
              <w:t>Ochrona roślin – fitopatologia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459F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103B7" w:rsidRPr="00D61A0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103B7" w:rsidRPr="00582090" w:rsidRDefault="00B103B7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103B7" w:rsidRPr="00E474CC" w:rsidRDefault="00B103B7" w:rsidP="00CC7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 protection – plant pathology II</w:t>
            </w:r>
          </w:p>
        </w:tc>
      </w:tr>
      <w:tr w:rsidR="00B103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Pr="00582090" w:rsidRDefault="00B103B7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B103B7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C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  <w:r w:rsidRPr="00E474C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103B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3B7" w:rsidRPr="00CD0414" w:rsidRDefault="00B103B7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3B7" w:rsidRPr="00CD0414" w:rsidRDefault="00B103B7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103B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207BBF" w:rsidRDefault="00B103B7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3B7" w:rsidRPr="00207BBF" w:rsidRDefault="00B103B7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207BBF" w:rsidRDefault="00B103B7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03B7" w:rsidRPr="00207BBF" w:rsidRDefault="000B1E92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B103B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CD0414" w:rsidRDefault="00B103B7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3B7" w:rsidRPr="00207BBF" w:rsidRDefault="00B103B7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B103B7" w:rsidRPr="00CD0414" w:rsidRDefault="00DB7E8C" w:rsidP="006C76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B103B7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CD0414" w:rsidRDefault="00B103B7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CD0414" w:rsidRDefault="00DB7E8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B103B7" w:rsidRPr="00CD0414">
              <w:rPr>
                <w:sz w:val="16"/>
                <w:szCs w:val="16"/>
              </w:rPr>
              <w:t>p</w:t>
            </w:r>
            <w:r w:rsidR="00B103B7" w:rsidRPr="00CD0414">
              <w:rPr>
                <w:bCs/>
                <w:sz w:val="16"/>
                <w:szCs w:val="16"/>
              </w:rPr>
              <w:t>odstawowe</w:t>
            </w:r>
          </w:p>
          <w:p w:rsidR="00B103B7" w:rsidRPr="00CD0414" w:rsidRDefault="00DB7E8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B103B7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3B7" w:rsidRPr="00CD0414" w:rsidRDefault="00DB7E8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B103B7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B103B7" w:rsidRPr="00207BBF" w:rsidRDefault="00B103B7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CD0414" w:rsidRDefault="00B103B7" w:rsidP="006A239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03B7" w:rsidRPr="00CD0414" w:rsidRDefault="00B103B7" w:rsidP="00DB7E8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B7E8C">
              <w:rPr>
                <w:sz w:val="20"/>
                <w:szCs w:val="16"/>
              </w:rPr>
              <w:sym w:font="Wingdings" w:char="F078"/>
            </w:r>
            <w:r w:rsidR="00DB7E8C" w:rsidRPr="00CD0414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103B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103B7" w:rsidRPr="00CD0414" w:rsidRDefault="00B103B7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103B7" w:rsidRPr="00CD0414" w:rsidRDefault="00B103B7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3B7" w:rsidRPr="00CD0414" w:rsidRDefault="00B103B7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3B7" w:rsidRPr="008C5679" w:rsidRDefault="00B103B7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3B7" w:rsidRPr="00CD0414" w:rsidRDefault="00B103B7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3B7" w:rsidRPr="006C766B" w:rsidRDefault="00AB49EA" w:rsidP="006A239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B49EA">
              <w:rPr>
                <w:b/>
                <w:sz w:val="16"/>
                <w:szCs w:val="16"/>
              </w:rPr>
              <w:t>OGR-O1Z-4L3</w:t>
            </w:r>
            <w:r w:rsidR="006A239E">
              <w:rPr>
                <w:b/>
                <w:sz w:val="16"/>
                <w:szCs w:val="16"/>
              </w:rPr>
              <w:t>1</w:t>
            </w:r>
            <w:r w:rsidRPr="00AB49E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103B7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3B7" w:rsidRPr="00CD0414" w:rsidRDefault="00B103B7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103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Pr="00582090" w:rsidRDefault="00B103B7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B103B7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103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Pr="00582090" w:rsidRDefault="00B103B7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B103B7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03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Pr="00582090" w:rsidRDefault="00B103B7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B103B7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03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Pr="00582090" w:rsidRDefault="00B103B7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B103B7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03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Pr="00582090" w:rsidRDefault="00B103B7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B103B7" w:rsidP="000B1E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Zapoznanie studentów z chorobami roślin oraz ich rolą i znaczeniem w życiu i gospodarce człowieka; przedstawienie charakterystyki grup patogenów roślin, rozwoju procesu chorobowego, podstaw patogenezy, epidemiologii chorób roślin oraz zasad i metod ochrony roślin.</w:t>
            </w:r>
          </w:p>
          <w:p w:rsidR="000773BB" w:rsidRPr="00E474CC" w:rsidRDefault="000773BB" w:rsidP="000B1E92">
            <w:pPr>
              <w:pStyle w:val="Tekstpodstawowy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E474CC">
              <w:rPr>
                <w:rFonts w:ascii="Times New Roman" w:hAnsi="Times New Roman" w:cs="Times New Roman"/>
              </w:rPr>
              <w:t>Wykłady: charakterystyka workowców i podstawczaków jak patogenów roślin, omówienie faz infekcyjnego procesu chorobowego, odporności roślin na choroby; epidemiologia chorób roślin; metody i zasady zwalczania chorób roślin</w:t>
            </w:r>
          </w:p>
          <w:p w:rsidR="000773BB" w:rsidRPr="00E474CC" w:rsidRDefault="000773BB" w:rsidP="000B1E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Ćwiczenia laboratoryjne: prezentacja chorób roślin uprawnych powodowanych przez workowce i podstawczaki.</w:t>
            </w:r>
          </w:p>
        </w:tc>
      </w:tr>
      <w:tr w:rsidR="00B103B7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Pr="00582090" w:rsidRDefault="00B103B7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4A3C5E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 w:rsidR="003A5CAA">
              <w:rPr>
                <w:rFonts w:ascii="Times New Roman" w:hAnsi="Times New Roman" w:cs="Times New Roman"/>
                <w:sz w:val="16"/>
                <w:szCs w:val="16"/>
              </w:rPr>
              <w:t xml:space="preserve">:  liczba godzin 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03B7"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  <w:p w:rsidR="00B103B7" w:rsidRPr="006A239E" w:rsidRDefault="004A3C5E" w:rsidP="003A5C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Ćwiczenia laboratoryjne</w:t>
            </w:r>
            <w:r w:rsidR="003A5CA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03B7"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="003A5CAA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103B7"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103B7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Pr="00582090" w:rsidRDefault="00B103B7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4A3C5E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Prezentacja multimedialna, prezentacje eksponatów, praca własna studenta z mikroskopem</w:t>
            </w:r>
          </w:p>
        </w:tc>
      </w:tr>
      <w:tr w:rsidR="00B103B7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Default="00B103B7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B103B7" w:rsidRPr="00582090" w:rsidRDefault="00B103B7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B103B7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B7" w:rsidRPr="00E474CC" w:rsidRDefault="004A3C5E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Botanika, Chemia-  Student posiada wiedzę z zakresu anatomii roślin, ich rozmnażania i funkcji życiowych roślin, zna podstawowe związki i reakcje chemiczne</w:t>
            </w:r>
          </w:p>
          <w:p w:rsidR="00B103B7" w:rsidRPr="00E474CC" w:rsidRDefault="00B103B7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0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975073" w:rsidRPr="00582090" w:rsidRDefault="00975073" w:rsidP="0097507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975073" w:rsidRPr="00F807D0" w:rsidRDefault="00975073" w:rsidP="009750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Wiedza: </w:t>
            </w:r>
          </w:p>
          <w:p w:rsidR="00975073" w:rsidRDefault="00975073" w:rsidP="009750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A239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A5CAA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i rozumie znaczenie czynników chorobotwórczych w życiu roślin </w:t>
            </w:r>
          </w:p>
          <w:p w:rsidR="00975073" w:rsidRPr="00F807D0" w:rsidRDefault="00644FE0" w:rsidP="009750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A239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A5CAA">
              <w:rPr>
                <w:rFonts w:ascii="Times New Roman" w:hAnsi="Times New Roman" w:cs="Times New Roman"/>
                <w:sz w:val="16"/>
                <w:szCs w:val="16"/>
              </w:rPr>
              <w:t>2 -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Zna </w:t>
            </w:r>
            <w:r w:rsidR="00975073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975073" w:rsidRPr="00F807D0">
              <w:rPr>
                <w:rFonts w:ascii="Times New Roman" w:hAnsi="Times New Roman" w:cs="Times New Roman"/>
                <w:sz w:val="16"/>
                <w:szCs w:val="16"/>
              </w:rPr>
              <w:t>cykle rozwojowe patogenów</w:t>
            </w:r>
          </w:p>
        </w:tc>
        <w:tc>
          <w:tcPr>
            <w:tcW w:w="2680" w:type="dxa"/>
            <w:gridSpan w:val="3"/>
            <w:vAlign w:val="center"/>
          </w:tcPr>
          <w:p w:rsidR="00975073" w:rsidRPr="00F807D0" w:rsidRDefault="00975073" w:rsidP="009750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75073" w:rsidRPr="00F807D0" w:rsidRDefault="00975073" w:rsidP="009750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A5C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diagnozować choroby roślin na podstawie objawów i oznak etiologicznych</w:t>
            </w:r>
          </w:p>
          <w:p w:rsidR="00975073" w:rsidRPr="00F807D0" w:rsidRDefault="00975073" w:rsidP="000B1E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3A5C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B1E92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wykorzystać wiedzę z etiologii i epidemiologii do określenia metody zapobiegania wystąpienia choroby</w:t>
            </w:r>
          </w:p>
        </w:tc>
        <w:tc>
          <w:tcPr>
            <w:tcW w:w="2520" w:type="dxa"/>
            <w:gridSpan w:val="4"/>
            <w:vAlign w:val="center"/>
          </w:tcPr>
          <w:p w:rsidR="00975073" w:rsidRPr="00F807D0" w:rsidRDefault="00975073" w:rsidP="009750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975073" w:rsidRPr="00F807D0" w:rsidRDefault="00975073" w:rsidP="009750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3A5C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_01- 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gotów do wykazania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potencjalnego zagrożenia, jakie niesie wystąpienie niektórych chorób infekcyjnych</w:t>
            </w:r>
          </w:p>
          <w:p w:rsidR="00975073" w:rsidRPr="00F807D0" w:rsidRDefault="00975073" w:rsidP="009750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A5CAA">
              <w:rPr>
                <w:rFonts w:ascii="Times New Roman" w:hAnsi="Times New Roman" w:cs="Times New Roman"/>
                <w:bCs/>
                <w:sz w:val="16"/>
                <w:szCs w:val="16"/>
              </w:rPr>
              <w:t>2 -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integrowanych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ochrony w stopniu umożliwiającym opracowanie zasad zwalczania </w:t>
            </w:r>
            <w:proofErr w:type="spellStart"/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patogena</w:t>
            </w:r>
            <w:proofErr w:type="spellEnd"/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zachowaniem przepisów BHP</w:t>
            </w:r>
          </w:p>
        </w:tc>
      </w:tr>
      <w:tr w:rsidR="009750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75073" w:rsidRPr="00582090" w:rsidRDefault="00975073" w:rsidP="009750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75073" w:rsidRPr="00E474CC" w:rsidRDefault="00975073" w:rsidP="009750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0B1E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1, W</w:t>
            </w:r>
            <w:r w:rsidR="000B1E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2, 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Kolokwia na ćwiczeniach</w:t>
            </w:r>
            <w:r w:rsidR="006A239E">
              <w:rPr>
                <w:rFonts w:ascii="Times New Roman" w:hAnsi="Times New Roman" w:cs="Times New Roman"/>
                <w:sz w:val="16"/>
                <w:szCs w:val="16"/>
              </w:rPr>
              <w:t>. Pisemny egzamin z części wykładowej.</w:t>
            </w:r>
          </w:p>
          <w:p w:rsidR="00975073" w:rsidRPr="00E474CC" w:rsidRDefault="00975073" w:rsidP="009750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0B1E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1,U</w:t>
            </w:r>
            <w:r w:rsidR="000B1E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2, K</w:t>
            </w:r>
            <w:r w:rsidR="000B1E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1,K</w:t>
            </w:r>
            <w:r w:rsidR="000B1E9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2- 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 Egzamin ustny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9750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75073" w:rsidRPr="00582090" w:rsidRDefault="00975073" w:rsidP="009750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75073" w:rsidRPr="00E474CC" w:rsidRDefault="00975073" w:rsidP="009750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Imienna karta oceny studenta, okresowe prace pisemne, zestawy pytań egzaminacyjnych z protokołem egzaminacyjnym, zielnik</w:t>
            </w:r>
          </w:p>
        </w:tc>
      </w:tr>
      <w:tr w:rsidR="009750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75073" w:rsidRDefault="00975073" w:rsidP="009750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975073" w:rsidRPr="00582090" w:rsidRDefault="00975073" w:rsidP="0097507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75073" w:rsidRPr="00E474CC" w:rsidRDefault="00975073" w:rsidP="009750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Na ocenę składa się: ocena z kolokwiów na ćwiczeniach</w:t>
            </w:r>
            <w:r w:rsidR="006A239E">
              <w:rPr>
                <w:rFonts w:ascii="Times New Roman" w:hAnsi="Times New Roman" w:cs="Times New Roman"/>
                <w:sz w:val="16"/>
                <w:szCs w:val="16"/>
              </w:rPr>
              <w:t xml:space="preserve"> i egzaminu wykładowego – 60%, ocena z egzaminu </w:t>
            </w:r>
            <w:r w:rsidR="000B1E92">
              <w:rPr>
                <w:rFonts w:ascii="Times New Roman" w:hAnsi="Times New Roman" w:cs="Times New Roman"/>
                <w:sz w:val="16"/>
                <w:szCs w:val="16"/>
              </w:rPr>
              <w:t>ustnego</w:t>
            </w:r>
            <w:r w:rsidR="006A239E">
              <w:rPr>
                <w:rFonts w:ascii="Times New Roman" w:hAnsi="Times New Roman" w:cs="Times New Roman"/>
                <w:sz w:val="16"/>
                <w:szCs w:val="16"/>
              </w:rPr>
              <w:t>– 4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0%. Warunkiem zaliczenia przedmiotu są pozytywne oceny z ćwiczeń i egzaminu oraz oddany zielnik</w:t>
            </w:r>
          </w:p>
        </w:tc>
      </w:tr>
      <w:tr w:rsidR="009750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75073" w:rsidRPr="00582090" w:rsidRDefault="00975073" w:rsidP="0097507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75073" w:rsidRPr="00E474CC" w:rsidRDefault="00975073" w:rsidP="009750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Sala dydaktyczna </w:t>
            </w:r>
          </w:p>
        </w:tc>
      </w:tr>
      <w:tr w:rsidR="009750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75073" w:rsidRPr="00E474CC" w:rsidRDefault="00975073" w:rsidP="009750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975073" w:rsidRPr="00E474CC" w:rsidRDefault="00975073" w:rsidP="0097507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Paduch-</w:t>
            </w:r>
            <w:proofErr w:type="spellStart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Cichal</w:t>
            </w:r>
            <w:proofErr w:type="spellEnd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E. i in. 2010: Fitopatologia szczegółowa. Choroby roślin ogrodniczych. Wydawnictwo SGGW.</w:t>
            </w:r>
          </w:p>
          <w:p w:rsidR="00975073" w:rsidRPr="00E474CC" w:rsidRDefault="00975073" w:rsidP="0097507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proofErr w:type="spellStart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Kryczyński</w:t>
            </w:r>
            <w:proofErr w:type="spellEnd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S., Weber Z. (red.) 2010: Fitopatologia tom 1. Podstawy fitopatologii. </w:t>
            </w:r>
            <w:proofErr w:type="spellStart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PWRiL</w:t>
            </w:r>
            <w:proofErr w:type="spellEnd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Poznań.</w:t>
            </w:r>
          </w:p>
          <w:p w:rsidR="00975073" w:rsidRPr="00E474CC" w:rsidRDefault="00975073" w:rsidP="0097507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proofErr w:type="spellStart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Kryczyński</w:t>
            </w:r>
            <w:proofErr w:type="spellEnd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S., Weber Z. (red.) 2011: Fitopatologia tom 2. Choroby roślin uprawnych. </w:t>
            </w:r>
            <w:proofErr w:type="spellStart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PWRiL</w:t>
            </w:r>
            <w:proofErr w:type="spellEnd"/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Poznań.</w:t>
            </w:r>
          </w:p>
          <w:p w:rsidR="00975073" w:rsidRPr="00E474CC" w:rsidRDefault="00975073" w:rsidP="0097507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Marcinkowska J., 2004: Oznaczanie rodzajów grzybów ważnych w patologii roślin. Fundacja Rozwój SGGW. Warszawa.</w:t>
            </w:r>
          </w:p>
          <w:p w:rsidR="00975073" w:rsidRPr="00E474CC" w:rsidRDefault="00975073" w:rsidP="0097507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Marcinkowska J., 2010: Oznaczanie rodzajów ważnych organizmów </w:t>
            </w:r>
            <w:proofErr w:type="spellStart"/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fitopatogenicznych</w:t>
            </w:r>
            <w:proofErr w:type="spellEnd"/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(</w:t>
            </w:r>
            <w:proofErr w:type="spellStart"/>
            <w:r w:rsidRPr="00E474CC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Fungi</w:t>
            </w:r>
            <w:proofErr w:type="spellEnd"/>
            <w:r w:rsidRPr="00E474CC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E474CC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Oomycota</w:t>
            </w:r>
            <w:proofErr w:type="spellEnd"/>
            <w:r w:rsidRPr="00E474CC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E474CC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Plasmodiophorida</w:t>
            </w:r>
            <w:proofErr w:type="spellEnd"/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). Wydawnictwo SGGW. Warszawa.</w:t>
            </w:r>
          </w:p>
          <w:p w:rsidR="00975073" w:rsidRPr="00E474CC" w:rsidRDefault="00975073" w:rsidP="0097507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6. Coroczne programy ochrony roślin ogrodniczych.</w:t>
            </w:r>
          </w:p>
        </w:tc>
      </w:tr>
      <w:tr w:rsidR="009750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72D73" w:rsidRPr="00E474CC" w:rsidRDefault="00975073" w:rsidP="00372D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UWAGI  </w:t>
            </w:r>
          </w:p>
          <w:p w:rsidR="00975073" w:rsidRPr="00E474CC" w:rsidRDefault="00975073" w:rsidP="009750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5C5018" w:rsidRDefault="005C5018" w:rsidP="00ED11F9">
      <w:pPr>
        <w:rPr>
          <w:sz w:val="16"/>
        </w:rPr>
      </w:pPr>
    </w:p>
    <w:p w:rsidR="003A5CAA" w:rsidRDefault="003A5CA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A239E" w:rsidP="006A23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D1E0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E44F1">
        <w:rPr>
          <w:sz w:val="18"/>
        </w:rPr>
        <w:t>uczenia</w:t>
      </w:r>
      <w:r w:rsidRPr="0058648C">
        <w:rPr>
          <w:sz w:val="18"/>
        </w:rPr>
        <w:t xml:space="preserve"> </w:t>
      </w:r>
      <w:r w:rsidR="000B1E92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="00AB49EA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C66796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Wiedza -  W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644FE0" w:rsidRPr="00770B79" w:rsidRDefault="00644FE0" w:rsidP="003021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0B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znaczenie czynników chorobotwórczych w życiu roślin </w:t>
            </w:r>
          </w:p>
        </w:tc>
        <w:tc>
          <w:tcPr>
            <w:tcW w:w="3001" w:type="dxa"/>
          </w:tcPr>
          <w:p w:rsidR="00644FE0" w:rsidRPr="00864652" w:rsidRDefault="00644FE0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K_W03;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K_W04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Wiedza – W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644FE0" w:rsidRPr="00770B79" w:rsidRDefault="00644FE0" w:rsidP="003021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</w:t>
            </w:r>
            <w:r w:rsidRPr="00770B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cykle rozwojowe patogenów</w:t>
            </w:r>
          </w:p>
        </w:tc>
        <w:tc>
          <w:tcPr>
            <w:tcW w:w="3001" w:type="dxa"/>
          </w:tcPr>
          <w:p w:rsidR="00644FE0" w:rsidRPr="00864652" w:rsidRDefault="00644FE0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K_W01;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K_W06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644FE0" w:rsidRPr="00F807D0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diagnozować choroby roślin na podstawie objawów i oznak etiologicznych</w:t>
            </w:r>
          </w:p>
          <w:p w:rsidR="00644FE0" w:rsidRPr="00F807D0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44FE0" w:rsidRPr="00864652" w:rsidRDefault="000B1E92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K_U02;</w:t>
            </w:r>
            <w:r w:rsidR="00644FE0"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K_U04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644FE0" w:rsidRPr="00F807D0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wykorzystać wiedzę z etiologii i epidemiologii do określenia metody zapobiegania wystąpienia choroby</w:t>
            </w:r>
          </w:p>
        </w:tc>
        <w:tc>
          <w:tcPr>
            <w:tcW w:w="3001" w:type="dxa"/>
          </w:tcPr>
          <w:p w:rsidR="00644FE0" w:rsidRPr="00864652" w:rsidRDefault="00644FE0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K_U02;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K_U06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644FE0" w:rsidRPr="00770B79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wykazania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potencjalnego zagrożenia, jakie niesie wystąpienie niektórych chorób infekcyjnych</w:t>
            </w:r>
          </w:p>
        </w:tc>
        <w:tc>
          <w:tcPr>
            <w:tcW w:w="3001" w:type="dxa"/>
          </w:tcPr>
          <w:p w:rsidR="00644FE0" w:rsidRPr="00864652" w:rsidRDefault="00644FE0" w:rsidP="000B1E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>K_K01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="003A5C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K_K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644FE0" w:rsidRPr="00F807D0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integrowanych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ochrony w stopniu umożliwiającym opracowanie zasad zwalczania </w:t>
            </w:r>
            <w:proofErr w:type="spellStart"/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patogena</w:t>
            </w:r>
            <w:proofErr w:type="spellEnd"/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zachowaniem przepisów BHP</w:t>
            </w:r>
          </w:p>
        </w:tc>
        <w:tc>
          <w:tcPr>
            <w:tcW w:w="3001" w:type="dxa"/>
          </w:tcPr>
          <w:p w:rsidR="00644FE0" w:rsidRPr="00864652" w:rsidRDefault="00644FE0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K_K04;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K_K05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FF" w:rsidRDefault="00403CFF" w:rsidP="002C0CA5">
      <w:pPr>
        <w:spacing w:line="240" w:lineRule="auto"/>
      </w:pPr>
      <w:r>
        <w:separator/>
      </w:r>
    </w:p>
  </w:endnote>
  <w:endnote w:type="continuationSeparator" w:id="0">
    <w:p w:rsidR="00403CFF" w:rsidRDefault="00403CF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FF" w:rsidRDefault="00403CFF" w:rsidP="002C0CA5">
      <w:pPr>
        <w:spacing w:line="240" w:lineRule="auto"/>
      </w:pPr>
      <w:r>
        <w:separator/>
      </w:r>
    </w:p>
  </w:footnote>
  <w:footnote w:type="continuationSeparator" w:id="0">
    <w:p w:rsidR="00403CFF" w:rsidRDefault="00403CF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727FA"/>
    <w:rsid w:val="000773BB"/>
    <w:rsid w:val="000834BC"/>
    <w:rsid w:val="000A3232"/>
    <w:rsid w:val="000B0A3A"/>
    <w:rsid w:val="000B1E92"/>
    <w:rsid w:val="000C4232"/>
    <w:rsid w:val="001A485A"/>
    <w:rsid w:val="001B3ED6"/>
    <w:rsid w:val="00207BBF"/>
    <w:rsid w:val="002826F5"/>
    <w:rsid w:val="002C0CA5"/>
    <w:rsid w:val="002E0FC8"/>
    <w:rsid w:val="00321673"/>
    <w:rsid w:val="00341D25"/>
    <w:rsid w:val="0036131B"/>
    <w:rsid w:val="00372D73"/>
    <w:rsid w:val="003A5CAA"/>
    <w:rsid w:val="003A7E49"/>
    <w:rsid w:val="003B680D"/>
    <w:rsid w:val="00403CFF"/>
    <w:rsid w:val="004162DD"/>
    <w:rsid w:val="004259D9"/>
    <w:rsid w:val="004459F3"/>
    <w:rsid w:val="004A3C5E"/>
    <w:rsid w:val="004F5168"/>
    <w:rsid w:val="005222D5"/>
    <w:rsid w:val="005B6DF8"/>
    <w:rsid w:val="005C5018"/>
    <w:rsid w:val="006350FB"/>
    <w:rsid w:val="00644FE0"/>
    <w:rsid w:val="006674DC"/>
    <w:rsid w:val="006A239E"/>
    <w:rsid w:val="006B0FD4"/>
    <w:rsid w:val="006C766B"/>
    <w:rsid w:val="0072568B"/>
    <w:rsid w:val="00735F91"/>
    <w:rsid w:val="00785F91"/>
    <w:rsid w:val="007970F7"/>
    <w:rsid w:val="007B15AA"/>
    <w:rsid w:val="007C05CF"/>
    <w:rsid w:val="007D736E"/>
    <w:rsid w:val="007E74FB"/>
    <w:rsid w:val="0084571A"/>
    <w:rsid w:val="00860FAB"/>
    <w:rsid w:val="00867AA7"/>
    <w:rsid w:val="008B56F6"/>
    <w:rsid w:val="008C5679"/>
    <w:rsid w:val="008F7E6F"/>
    <w:rsid w:val="009066A7"/>
    <w:rsid w:val="0091676C"/>
    <w:rsid w:val="00920DCC"/>
    <w:rsid w:val="00925376"/>
    <w:rsid w:val="0093211F"/>
    <w:rsid w:val="00965A2D"/>
    <w:rsid w:val="00966E0B"/>
    <w:rsid w:val="00975073"/>
    <w:rsid w:val="009B21A4"/>
    <w:rsid w:val="009B66EE"/>
    <w:rsid w:val="009E71F1"/>
    <w:rsid w:val="00A43564"/>
    <w:rsid w:val="00A87D00"/>
    <w:rsid w:val="00AB2EDD"/>
    <w:rsid w:val="00AB49EA"/>
    <w:rsid w:val="00AC726B"/>
    <w:rsid w:val="00AD1E04"/>
    <w:rsid w:val="00B103B7"/>
    <w:rsid w:val="00B2721F"/>
    <w:rsid w:val="00BE44F1"/>
    <w:rsid w:val="00C14B60"/>
    <w:rsid w:val="00C35BA7"/>
    <w:rsid w:val="00C66796"/>
    <w:rsid w:val="00CD0414"/>
    <w:rsid w:val="00CE2FDD"/>
    <w:rsid w:val="00D33368"/>
    <w:rsid w:val="00D35317"/>
    <w:rsid w:val="00D527B8"/>
    <w:rsid w:val="00D61A0F"/>
    <w:rsid w:val="00DB7E8C"/>
    <w:rsid w:val="00E474CC"/>
    <w:rsid w:val="00ED11F9"/>
    <w:rsid w:val="00EE4F54"/>
    <w:rsid w:val="00F16952"/>
    <w:rsid w:val="00F17173"/>
    <w:rsid w:val="00F86461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0773BB"/>
    <w:pPr>
      <w:framePr w:hSpace="141" w:wrap="around" w:vAnchor="text" w:hAnchor="margin" w:x="-290" w:y="128"/>
      <w:spacing w:line="240" w:lineRule="auto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3BB"/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0773BB"/>
    <w:pPr>
      <w:framePr w:hSpace="141" w:wrap="around" w:vAnchor="text" w:hAnchor="margin" w:x="-290" w:y="128"/>
      <w:spacing w:line="240" w:lineRule="auto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3BB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2019-03-18T08:34:00Z</cp:lastPrinted>
  <dcterms:created xsi:type="dcterms:W3CDTF">2019-05-27T19:25:00Z</dcterms:created>
  <dcterms:modified xsi:type="dcterms:W3CDTF">2019-05-28T09:34:00Z</dcterms:modified>
</cp:coreProperties>
</file>