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1059"/>
        <w:gridCol w:w="583"/>
        <w:gridCol w:w="2678"/>
        <w:gridCol w:w="1072"/>
        <w:gridCol w:w="400"/>
        <w:gridCol w:w="1251"/>
        <w:gridCol w:w="253"/>
        <w:gridCol w:w="1242"/>
        <w:gridCol w:w="601"/>
      </w:tblGrid>
      <w:tr w:rsidR="00CB6FCE" w:rsidTr="00495C07">
        <w:trPr>
          <w:trHeight w:val="559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FCE" w:rsidRDefault="00506D53" w:rsidP="00C7432B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FCE" w:rsidRDefault="00675B80" w:rsidP="00C7432B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EC3944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/20</w:t>
            </w:r>
            <w:r w:rsidR="00EC3944"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FCE" w:rsidRDefault="00506D53" w:rsidP="00C7432B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47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6FCE" w:rsidRPr="00287F4D" w:rsidRDefault="00287F4D" w:rsidP="00C7432B">
            <w:pPr>
              <w:rPr>
                <w:rFonts w:ascii="Arial" w:hAnsi="Arial" w:cs="Arial"/>
                <w:sz w:val="20"/>
                <w:szCs w:val="20"/>
              </w:rPr>
            </w:pPr>
            <w:r w:rsidRPr="00287F4D">
              <w:rPr>
                <w:rFonts w:ascii="Arial" w:hAnsi="Arial" w:cs="Arial"/>
                <w:sz w:val="16"/>
                <w:szCs w:val="20"/>
              </w:rPr>
              <w:t>kierunkowe</w:t>
            </w: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6FCE" w:rsidRDefault="00506D53" w:rsidP="00C7432B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6FCE" w:rsidRPr="00287F4D" w:rsidRDefault="001E69BF" w:rsidP="00C743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F4D">
              <w:rPr>
                <w:rFonts w:ascii="Arial" w:hAnsi="Arial" w:cs="Arial"/>
                <w:b/>
                <w:sz w:val="20"/>
                <w:szCs w:val="20"/>
              </w:rPr>
              <w:t>WOBiAK-O/S_IIst_FK33</w:t>
            </w:r>
          </w:p>
        </w:tc>
      </w:tr>
      <w:tr w:rsidR="00CB6FCE" w:rsidTr="00495C07">
        <w:trPr>
          <w:trHeight w:val="283"/>
          <w:jc w:val="center"/>
        </w:trPr>
        <w:tc>
          <w:tcPr>
            <w:tcW w:w="10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6FCE" w:rsidRDefault="00CB6FCE" w:rsidP="00C743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FCE" w:rsidTr="008841B7">
        <w:trPr>
          <w:trHeight w:val="405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237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B6FCE" w:rsidRDefault="00055954" w:rsidP="00C74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Odporność roślin na patogeny</w:t>
            </w:r>
            <w:r w:rsidR="00506D53">
              <w:rPr>
                <w:rFonts w:ascii="Arial" w:hAnsi="Arial" w:cs="Arial"/>
                <w:sz w:val="20"/>
                <w:szCs w:val="20"/>
              </w:rPr>
              <w:t xml:space="preserve"> i szkodniki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FCE" w:rsidRDefault="00506D53" w:rsidP="00C74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FCE" w:rsidRDefault="00F02816" w:rsidP="00C74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87F4D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CB6FCE" w:rsidRPr="008841B7" w:rsidTr="00495C07">
        <w:trPr>
          <w:trHeight w:val="340"/>
          <w:jc w:val="center"/>
        </w:trPr>
        <w:tc>
          <w:tcPr>
            <w:tcW w:w="2905" w:type="dxa"/>
            <w:gridSpan w:val="2"/>
            <w:tcBorders>
              <w:top w:val="single" w:sz="2" w:space="0" w:color="auto"/>
            </w:tcBorders>
            <w:vAlign w:val="center"/>
          </w:tcPr>
          <w:p w:rsidR="00CB6FCE" w:rsidRDefault="00506D53" w:rsidP="00C7432B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8"/>
            <w:vAlign w:val="center"/>
          </w:tcPr>
          <w:p w:rsidR="00CB6FCE" w:rsidRDefault="00506D53" w:rsidP="00C7432B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Plant resistance to </w:t>
            </w:r>
            <w:r>
              <w:rPr>
                <w:rFonts w:ascii="Arial" w:hAnsi="Arial" w:cs="Arial"/>
                <w:bCs/>
                <w:sz w:val="16"/>
                <w:szCs w:val="16"/>
                <w:lang w:val="en-AU"/>
              </w:rPr>
              <w:t>diseases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pests</w:t>
            </w:r>
          </w:p>
        </w:tc>
      </w:tr>
      <w:tr w:rsidR="00CB6FCE" w:rsidTr="00495C07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</w:tr>
      <w:tr w:rsidR="00CB6FCE" w:rsidTr="00495C07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dr hab. </w:t>
            </w:r>
            <w:r w:rsidR="00CE521B">
              <w:rPr>
                <w:rFonts w:ascii="Arial" w:hAnsi="Arial" w:cs="Arial"/>
                <w:sz w:val="16"/>
                <w:szCs w:val="16"/>
              </w:rPr>
              <w:t>Małgorzata Kiełkiewicz</w:t>
            </w:r>
          </w:p>
        </w:tc>
      </w:tr>
      <w:tr w:rsidR="00CB6FCE" w:rsidTr="00495C07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CB6FCE" w:rsidRDefault="000E2AFD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</w:t>
            </w:r>
            <w:r w:rsidR="00506D53">
              <w:rPr>
                <w:rFonts w:ascii="Arial" w:hAnsi="Arial" w:cs="Arial"/>
                <w:sz w:val="16"/>
                <w:szCs w:val="16"/>
              </w:rPr>
              <w:t xml:space="preserve">r hab. Wojciech Wakuliński, prof. dr hab. </w:t>
            </w:r>
            <w:r w:rsidR="00CE521B">
              <w:rPr>
                <w:rFonts w:ascii="Arial" w:hAnsi="Arial" w:cs="Arial"/>
                <w:sz w:val="16"/>
                <w:szCs w:val="16"/>
              </w:rPr>
              <w:t>Małgorzata Kiełkiewicz</w:t>
            </w:r>
          </w:p>
        </w:tc>
      </w:tr>
      <w:tr w:rsidR="00EC3944" w:rsidTr="00495C07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EC3944" w:rsidRDefault="00EC3944" w:rsidP="00EC394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EC3944" w:rsidRDefault="00EC3944" w:rsidP="00EC39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Fitopatologii i Zakład Entomologii Stosowanej, Katedra Ochrony Roślin, Instytut Nauk Ogrodniczych</w:t>
            </w:r>
          </w:p>
        </w:tc>
      </w:tr>
      <w:tr w:rsidR="00EC3944" w:rsidTr="00495C07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EC3944" w:rsidRDefault="00EC3944" w:rsidP="00EC39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EC3944" w:rsidRDefault="00EC3944" w:rsidP="00EC39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CB6FCE" w:rsidTr="00495C07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89211A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  <w:r w:rsidR="00287F4D">
              <w:rPr>
                <w:rFonts w:ascii="Arial" w:hAnsi="Arial" w:cs="Arial"/>
                <w:bCs/>
                <w:sz w:val="16"/>
                <w:szCs w:val="16"/>
              </w:rPr>
              <w:t xml:space="preserve"> – kierunkowy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 II   rok  I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8"/>
              </w:rPr>
              <w:t xml:space="preserve"> stacjonarne </w:t>
            </w:r>
          </w:p>
        </w:tc>
      </w:tr>
      <w:tr w:rsidR="00CB6FCE" w:rsidTr="00495C07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zimowy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vAlign w:val="center"/>
          </w:tcPr>
          <w:p w:rsidR="00CB6FCE" w:rsidRDefault="00CB6FCE" w:rsidP="00C743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6FCE" w:rsidTr="00495C07">
        <w:trPr>
          <w:trHeight w:val="1343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CB6FCE" w:rsidRDefault="00CB6FCE" w:rsidP="00C74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CB6FCE" w:rsidRDefault="00506D53" w:rsidP="00C743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Przedstawienie znaczenia odporności roślin w integrowanym zwalczaniu szkodników oraz zapoznanie</w:t>
            </w:r>
          </w:p>
          <w:p w:rsidR="00CB6FCE" w:rsidRDefault="00506D53" w:rsidP="00C743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studentów z najważniejszymi mechanizmami odporności konstytutywnej i indukowanej na szkodniki. </w:t>
            </w:r>
          </w:p>
          <w:p w:rsidR="00CB6FCE" w:rsidRDefault="00506D53" w:rsidP="00C743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Przekazanie wiedzy dotyczącej genetycznych i molekularnych podstaw interakcji zachodzących pomiędzy </w:t>
            </w:r>
          </w:p>
          <w:p w:rsidR="00CB6FCE" w:rsidRDefault="00506D53" w:rsidP="00C7432B">
            <w:pPr>
              <w:pStyle w:val="HTML-wstpniesformatowany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gospodarzem a patogenem oraz metabolicznej i strukturalnej odpowiedzi roślin na stres biotyczny</w:t>
            </w:r>
          </w:p>
          <w:p w:rsidR="00CB6FCE" w:rsidRDefault="00506D53" w:rsidP="00C7432B">
            <w:pPr>
              <w:pStyle w:val="HTML-wstpniesformatowany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Studenci powinni posiąść umiejętność zaproponowania rozwiązań umożliwiających ocenę oceny ryzyka przełamania odporności i wskazanie cech gospodarza i  patogena, które o tym decydują</w:t>
            </w:r>
          </w:p>
          <w:p w:rsidR="00CB6FCE" w:rsidRDefault="00CB6FCE" w:rsidP="00C743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CE" w:rsidTr="00495C07">
        <w:trPr>
          <w:trHeight w:val="429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C7432B" w:rsidRDefault="00C7432B" w:rsidP="00C7432B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  <w:p w:rsidR="00CB6FCE" w:rsidRDefault="00506D53" w:rsidP="00C7432B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                                                                                           </w:t>
            </w:r>
            <w:r w:rsidR="006C36BC">
              <w:rPr>
                <w:rFonts w:ascii="Arial" w:hAnsi="Arial" w:cs="Arial"/>
                <w:sz w:val="16"/>
                <w:szCs w:val="16"/>
              </w:rPr>
              <w:t xml:space="preserve">             liczba godzin    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6FCE" w:rsidRDefault="00506D53" w:rsidP="00C7432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6FCE" w:rsidTr="00495C07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Prezentacje multimedialne z wykorzystaniem zdjęć i schematów</w:t>
            </w:r>
          </w:p>
        </w:tc>
      </w:tr>
      <w:tr w:rsidR="00CB6FCE" w:rsidTr="00495C07">
        <w:trPr>
          <w:trHeight w:val="1770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pStyle w:val="Tekstpodstawowy"/>
            </w:pPr>
            <w:r>
              <w:t>(1) Charakterystyka rodzajów i klas odporności roślin na szkodniki.  (2, 3, 4) Mechanizm antyksenozy,</w:t>
            </w:r>
          </w:p>
          <w:p w:rsidR="00CB6FCE" w:rsidRDefault="00506D53" w:rsidP="00C7432B">
            <w:pPr>
              <w:pStyle w:val="Tekstpodstawowy"/>
            </w:pPr>
            <w:r>
              <w:t xml:space="preserve"> antybiozy i tolerancji oraz ich wykorzystanie w integrowanych programach ochrony roślin.(5,6) </w:t>
            </w:r>
          </w:p>
          <w:p w:rsidR="00CB6FCE" w:rsidRDefault="00506D53" w:rsidP="00C7432B">
            <w:pPr>
              <w:pStyle w:val="Tekstpodstawowy"/>
            </w:pPr>
            <w:r>
              <w:t xml:space="preserve">Odporność indukowana i pośrednia. (7, 8) )Źródła odporności roślin na szkodniki i hodowla odpornościowa. </w:t>
            </w:r>
          </w:p>
          <w:p w:rsidR="00CB6FCE" w:rsidRDefault="00506D53" w:rsidP="00C7432B">
            <w:pPr>
              <w:pStyle w:val="Tekstpodstawowy"/>
            </w:pPr>
            <w:r>
              <w:t xml:space="preserve">(8, 9) Założenia teorii „gen na gen”. (10, 11)Funkcje genów awirulencji charakterystykę i strukturę </w:t>
            </w:r>
          </w:p>
          <w:p w:rsidR="00CB6FCE" w:rsidRDefault="00506D53" w:rsidP="00C7432B">
            <w:pPr>
              <w:pStyle w:val="Tekstpodstawowy"/>
            </w:pPr>
            <w:r>
              <w:t>genów odporności na patogeny. (12,13,14,15). Typy odporności na patogeny i ich praktyczne znaczenie w</w:t>
            </w:r>
          </w:p>
          <w:p w:rsidR="00CB6FCE" w:rsidRDefault="00506D53" w:rsidP="00C7432B">
            <w:pPr>
              <w:pStyle w:val="Tekstpodstawowy"/>
              <w:rPr>
                <w:szCs w:val="16"/>
              </w:rPr>
            </w:pPr>
            <w:r>
              <w:t xml:space="preserve"> procesie hodowli. charakterystyka czynników mających wpływ na trwałość odporności.</w:t>
            </w:r>
          </w:p>
        </w:tc>
      </w:tr>
      <w:tr w:rsidR="00CB6FCE" w:rsidTr="00495C07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Entomologia stosowana, Fitopatologia</w:t>
            </w:r>
          </w:p>
        </w:tc>
      </w:tr>
      <w:tr w:rsidR="00CB6FCE" w:rsidTr="00495C07">
        <w:trPr>
          <w:trHeight w:val="340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CB6FCE" w:rsidRDefault="00CB6FCE" w:rsidP="00C743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CE" w:rsidTr="00495C07">
        <w:trPr>
          <w:trHeight w:val="907"/>
          <w:jc w:val="center"/>
        </w:trPr>
        <w:tc>
          <w:tcPr>
            <w:tcW w:w="2905" w:type="dxa"/>
            <w:gridSpan w:val="2"/>
            <w:vAlign w:val="center"/>
          </w:tcPr>
          <w:p w:rsidR="00CB6FCE" w:rsidRDefault="00506D53" w:rsidP="00C7432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33" w:type="dxa"/>
            <w:gridSpan w:val="3"/>
            <w:vAlign w:val="center"/>
          </w:tcPr>
          <w:p w:rsidR="00CB6FCE" w:rsidRDefault="00506D53" w:rsidP="00C743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posiada wiedzę na temat roli odporności roślin w</w:t>
            </w:r>
          </w:p>
          <w:p w:rsidR="00CB6FCE" w:rsidRDefault="00506D53" w:rsidP="00C743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walce ze szkodliwymi nicieniami i stawonogami</w:t>
            </w:r>
          </w:p>
          <w:p w:rsidR="00CB6FCE" w:rsidRDefault="00506D53" w:rsidP="00C743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– zna podstawowe rodzaje i mechanizmy</w:t>
            </w:r>
          </w:p>
          <w:p w:rsidR="00CB6FCE" w:rsidRDefault="00506D53" w:rsidP="00C743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odporności roślin na szkodniki i możliwości ich</w:t>
            </w:r>
          </w:p>
          <w:p w:rsidR="00CB6FCE" w:rsidRDefault="00506D53" w:rsidP="00C7432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wykorzystania w hodowli odpornościowej</w:t>
            </w:r>
          </w:p>
        </w:tc>
        <w:tc>
          <w:tcPr>
            <w:tcW w:w="3747" w:type="dxa"/>
            <w:gridSpan w:val="5"/>
            <w:vAlign w:val="center"/>
          </w:tcPr>
          <w:p w:rsidR="00CB6FCE" w:rsidRDefault="00506D53" w:rsidP="00C7432B">
            <w:pPr>
              <w:pStyle w:val="HTML-wstpniesformatowany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 – potrafi zaproponować rozwiązanie</w:t>
            </w:r>
            <w:r w:rsidR="00287F4D">
              <w:rPr>
                <w:rFonts w:ascii="Arial" w:hAnsi="Arial" w:cs="Arial"/>
                <w:sz w:val="16"/>
              </w:rPr>
              <w:br/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umożliwiające ocenę </w:t>
            </w:r>
            <w:r>
              <w:rPr>
                <w:rFonts w:ascii="Arial" w:hAnsi="Arial" w:cs="Arial"/>
                <w:color w:val="auto"/>
                <w:sz w:val="16"/>
              </w:rPr>
              <w:t xml:space="preserve">odporności roślin na </w:t>
            </w:r>
            <w:r w:rsidR="00287F4D">
              <w:rPr>
                <w:rFonts w:ascii="Arial" w:hAnsi="Arial" w:cs="Arial"/>
                <w:color w:val="auto"/>
                <w:sz w:val="16"/>
              </w:rPr>
              <w:br/>
              <w:t xml:space="preserve">        </w:t>
            </w:r>
            <w:r>
              <w:rPr>
                <w:rFonts w:ascii="Arial" w:hAnsi="Arial" w:cs="Arial"/>
                <w:color w:val="auto"/>
                <w:sz w:val="16"/>
              </w:rPr>
              <w:t>porażenie przez patogeny</w:t>
            </w:r>
          </w:p>
          <w:p w:rsidR="00CB6FCE" w:rsidRDefault="00506D53" w:rsidP="00C7432B">
            <w:pPr>
              <w:pStyle w:val="HTML-wstpniesformatowany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</w:t>
            </w:r>
            <w:r>
              <w:rPr>
                <w:rFonts w:ascii="Arial" w:hAnsi="Arial" w:cs="Arial"/>
                <w:sz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 potrafi</w:t>
            </w:r>
            <w:r>
              <w:rPr>
                <w:rFonts w:ascii="Arial" w:hAnsi="Arial" w:cs="Arial"/>
                <w:color w:val="auto"/>
                <w:sz w:val="16"/>
              </w:rPr>
              <w:t xml:space="preserve"> ocenić znaczenie hodowli roślin jako</w:t>
            </w:r>
          </w:p>
          <w:p w:rsidR="00CB6FCE" w:rsidRDefault="00506D53" w:rsidP="00C7432B">
            <w:pPr>
              <w:pStyle w:val="HTML-wstpniesformatowany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 xml:space="preserve">   </w:t>
            </w:r>
            <w:r w:rsidR="00287F4D">
              <w:t xml:space="preserve"> </w:t>
            </w:r>
            <w:r>
              <w:rPr>
                <w:rFonts w:ascii="Arial" w:hAnsi="Arial" w:cs="Arial"/>
                <w:sz w:val="16"/>
              </w:rPr>
              <w:t>metody</w:t>
            </w:r>
            <w:r w:rsidR="00287F4D">
              <w:rPr>
                <w:rFonts w:ascii="Arial" w:hAnsi="Arial" w:cs="Arial"/>
                <w:sz w:val="16"/>
              </w:rPr>
              <w:t xml:space="preserve"> ochrony w konkretnym  układzie</w:t>
            </w:r>
            <w:r w:rsidR="00287F4D">
              <w:rPr>
                <w:rFonts w:ascii="Arial" w:hAnsi="Arial" w:cs="Arial"/>
                <w:sz w:val="16"/>
              </w:rPr>
              <w:br/>
              <w:t xml:space="preserve">         p</w:t>
            </w:r>
            <w:r>
              <w:rPr>
                <w:rFonts w:ascii="Arial" w:hAnsi="Arial" w:cs="Arial"/>
                <w:sz w:val="16"/>
              </w:rPr>
              <w:t>atogen</w:t>
            </w:r>
            <w:r w:rsidR="00287F4D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gospodarz</w:t>
            </w:r>
          </w:p>
        </w:tc>
      </w:tr>
      <w:tr w:rsidR="00CB6FCE" w:rsidTr="00495C07">
        <w:trPr>
          <w:trHeight w:val="882"/>
          <w:jc w:val="center"/>
        </w:trPr>
        <w:tc>
          <w:tcPr>
            <w:tcW w:w="2905" w:type="dxa"/>
            <w:gridSpan w:val="2"/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vAlign w:val="center"/>
          </w:tcPr>
          <w:p w:rsidR="00CB6FCE" w:rsidRDefault="00506D53" w:rsidP="00C743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Efekty 1 – 4 Egzamin pisemny</w:t>
            </w:r>
          </w:p>
        </w:tc>
      </w:tr>
      <w:tr w:rsidR="00CB6FCE" w:rsidTr="00495C07">
        <w:trPr>
          <w:trHeight w:val="340"/>
          <w:jc w:val="center"/>
        </w:trPr>
        <w:tc>
          <w:tcPr>
            <w:tcW w:w="2905" w:type="dxa"/>
            <w:gridSpan w:val="2"/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vAlign w:val="center"/>
          </w:tcPr>
          <w:p w:rsidR="00CB6FCE" w:rsidRDefault="00506D53" w:rsidP="00C743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</w:p>
        </w:tc>
      </w:tr>
      <w:tr w:rsidR="00CB6FCE" w:rsidTr="00495C07">
        <w:trPr>
          <w:trHeight w:val="340"/>
          <w:jc w:val="center"/>
        </w:trPr>
        <w:tc>
          <w:tcPr>
            <w:tcW w:w="2905" w:type="dxa"/>
            <w:gridSpan w:val="2"/>
            <w:vAlign w:val="center"/>
          </w:tcPr>
          <w:p w:rsidR="00CB6FCE" w:rsidRDefault="00506D53" w:rsidP="00C7432B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vAlign w:val="center"/>
          </w:tcPr>
          <w:p w:rsidR="00CB6FCE" w:rsidRPr="00287F4D" w:rsidRDefault="00506D53" w:rsidP="00C7432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87F4D">
              <w:rPr>
                <w:rFonts w:ascii="Arial" w:hAnsi="Arial" w:cs="Arial"/>
                <w:bCs/>
                <w:sz w:val="16"/>
                <w:szCs w:val="16"/>
              </w:rPr>
              <w:t>Egzamin – 100%</w:t>
            </w:r>
          </w:p>
        </w:tc>
      </w:tr>
      <w:tr w:rsidR="00CB6FCE" w:rsidTr="00495C07">
        <w:trPr>
          <w:trHeight w:val="340"/>
          <w:jc w:val="center"/>
        </w:trPr>
        <w:tc>
          <w:tcPr>
            <w:tcW w:w="2905" w:type="dxa"/>
            <w:gridSpan w:val="2"/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8"/>
            <w:vAlign w:val="center"/>
          </w:tcPr>
          <w:p w:rsidR="00CB6FCE" w:rsidRDefault="00506D53" w:rsidP="00C743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dydaktyczna </w:t>
            </w:r>
          </w:p>
        </w:tc>
      </w:tr>
      <w:tr w:rsidR="00CB6FCE" w:rsidTr="00495C07">
        <w:trPr>
          <w:trHeight w:val="1149"/>
          <w:jc w:val="center"/>
        </w:trPr>
        <w:tc>
          <w:tcPr>
            <w:tcW w:w="10985" w:type="dxa"/>
            <w:gridSpan w:val="10"/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CB6FCE" w:rsidRDefault="00CB6FCE" w:rsidP="00C74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CB6FCE" w:rsidRDefault="00506D53" w:rsidP="00C7432B">
            <w:pPr>
              <w:tabs>
                <w:tab w:val="left" w:pos="8085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20"/>
              </w:rPr>
              <w:t>Dąbrowski Z. 1988. Podstawy odporności roślin na szkodniki. Wydanie II. PWR i L, Warszawa</w:t>
            </w:r>
            <w:r>
              <w:rPr>
                <w:szCs w:val="20"/>
              </w:rPr>
              <w:tab/>
            </w:r>
          </w:p>
          <w:p w:rsidR="00CB6FCE" w:rsidRDefault="00506D53" w:rsidP="00C7432B">
            <w:pPr>
              <w:ind w:left="142"/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t xml:space="preserve"> </w:t>
            </w:r>
            <w:r>
              <w:rPr>
                <w:rFonts w:ascii="Arial" w:hAnsi="Arial" w:cs="Arial"/>
                <w:sz w:val="16"/>
              </w:rPr>
              <w:t>Kozłowska M., Konieczny G. 2003. Biologia odporności roślin na patogeny i szkodniki. AR Poznań</w:t>
            </w:r>
          </w:p>
          <w:p w:rsidR="00CB6FCE" w:rsidRDefault="00CB6FCE" w:rsidP="00C743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CE" w:rsidTr="00495C07">
        <w:trPr>
          <w:trHeight w:val="975"/>
          <w:jc w:val="center"/>
        </w:trPr>
        <w:tc>
          <w:tcPr>
            <w:tcW w:w="10985" w:type="dxa"/>
            <w:gridSpan w:val="10"/>
            <w:vAlign w:val="center"/>
          </w:tcPr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B6FCE" w:rsidRDefault="00506D53" w:rsidP="00C7432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składa się z dwóch części: entomologicznej i fitopatologicznej. Student otrzymuje ocenę średnią z dwóch części egzaminu. Warunkiem zaliczenia przedmiotu jest uzyskanie 51% ptk. dla każdej części egzaminu</w:t>
            </w:r>
          </w:p>
          <w:p w:rsidR="00CB6FCE" w:rsidRDefault="00CB6FCE" w:rsidP="00C743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6FCE" w:rsidRDefault="00CB6FCE">
      <w:pPr>
        <w:rPr>
          <w:sz w:val="10"/>
        </w:rPr>
      </w:pPr>
    </w:p>
    <w:p w:rsidR="00CB6FCE" w:rsidRDefault="00CB6FCE">
      <w:pPr>
        <w:rPr>
          <w:sz w:val="16"/>
        </w:rPr>
      </w:pPr>
    </w:p>
    <w:p w:rsidR="00CB6FCE" w:rsidRDefault="00CB6FCE">
      <w:pPr>
        <w:rPr>
          <w:sz w:val="10"/>
        </w:rPr>
      </w:pPr>
    </w:p>
    <w:p w:rsidR="00CB6FCE" w:rsidRDefault="00506D53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</w:t>
      </w:r>
      <w:r w:rsidR="008841B7" w:rsidRPr="008841B7">
        <w:rPr>
          <w:rFonts w:ascii="Arial" w:hAnsi="Arial" w:cs="Arial"/>
          <w:sz w:val="16"/>
          <w:szCs w:val="20"/>
        </w:rPr>
        <w:t>Odporność roślin na patogeny i szkodniki</w:t>
      </w:r>
    </w:p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417"/>
      </w:tblGrid>
      <w:tr w:rsidR="00CB6FCE" w:rsidTr="00287F4D">
        <w:trPr>
          <w:trHeight w:val="397"/>
        </w:trPr>
        <w:tc>
          <w:tcPr>
            <w:tcW w:w="9568" w:type="dxa"/>
            <w:vAlign w:val="center"/>
          </w:tcPr>
          <w:p w:rsidR="00CB6FCE" w:rsidRDefault="00506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CB6FCE" w:rsidRDefault="00CB6FC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:rsidR="00CB6FCE" w:rsidRDefault="00055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  <w:r w:rsidR="00506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CB6FCE" w:rsidRDefault="00055954" w:rsidP="00287F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87F4D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506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CB6FCE" w:rsidTr="00287F4D">
        <w:trPr>
          <w:trHeight w:val="397"/>
        </w:trPr>
        <w:tc>
          <w:tcPr>
            <w:tcW w:w="9568" w:type="dxa"/>
            <w:vAlign w:val="center"/>
          </w:tcPr>
          <w:p w:rsidR="00CB6FCE" w:rsidRDefault="00506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B6FCE" w:rsidRDefault="00CB6FC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B6FCE" w:rsidRDefault="00055954">
            <w:pPr>
              <w:pStyle w:val="Nagwek1"/>
              <w:framePr w:hSpace="0" w:wrap="auto" w:vAnchor="margin" w:hAnchor="text" w:xAlign="left" w:yAlign="inline"/>
            </w:pPr>
            <w:r>
              <w:t>38</w:t>
            </w:r>
            <w:r w:rsidR="00506D53">
              <w:t xml:space="preserve"> h</w:t>
            </w:r>
          </w:p>
          <w:p w:rsidR="00CB6FCE" w:rsidRDefault="00055954" w:rsidP="00287F4D">
            <w:pPr>
              <w:pStyle w:val="Nagwek1"/>
              <w:framePr w:hSpace="0" w:wrap="auto" w:vAnchor="margin" w:hAnchor="text" w:xAlign="left" w:yAlign="inline"/>
            </w:pPr>
            <w:r>
              <w:t>1,5</w:t>
            </w:r>
            <w:r w:rsidR="00506D53">
              <w:t xml:space="preserve"> ECTS </w:t>
            </w:r>
          </w:p>
        </w:tc>
      </w:tr>
      <w:tr w:rsidR="00CB6FCE" w:rsidTr="00287F4D">
        <w:trPr>
          <w:trHeight w:val="397"/>
        </w:trPr>
        <w:tc>
          <w:tcPr>
            <w:tcW w:w="9568" w:type="dxa"/>
            <w:vAlign w:val="center"/>
          </w:tcPr>
          <w:p w:rsidR="00CB6FCE" w:rsidRDefault="00506D5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:rsidR="00287F4D" w:rsidRDefault="00287F4D">
            <w:pPr>
              <w:pStyle w:val="Nagwek1"/>
              <w:framePr w:hSpace="0" w:wrap="auto" w:vAnchor="margin" w:hAnchor="text" w:xAlign="left" w:yAlign="inline"/>
            </w:pPr>
            <w:r>
              <w:t>6 h</w:t>
            </w:r>
          </w:p>
          <w:p w:rsidR="00CB6FCE" w:rsidRDefault="00055954" w:rsidP="00287F4D">
            <w:pPr>
              <w:pStyle w:val="Nagwek1"/>
              <w:framePr w:hSpace="0" w:wrap="auto" w:vAnchor="margin" w:hAnchor="text" w:xAlign="left" w:yAlign="inline"/>
            </w:pPr>
            <w:r>
              <w:t>0</w:t>
            </w:r>
            <w:r w:rsidR="00287F4D">
              <w:t>,2</w:t>
            </w:r>
            <w:r w:rsidR="00506D53">
              <w:t xml:space="preserve"> ECTS</w:t>
            </w:r>
          </w:p>
        </w:tc>
      </w:tr>
    </w:tbl>
    <w:p w:rsidR="00CB6FCE" w:rsidRDefault="00CB6FCE"/>
    <w:p w:rsidR="00CB6FCE" w:rsidRDefault="00CB6FCE">
      <w:pPr>
        <w:pStyle w:val="CM93"/>
        <w:autoSpaceDE/>
        <w:autoSpaceDN/>
        <w:adjustRightInd/>
        <w:spacing w:line="240" w:lineRule="auto"/>
      </w:pPr>
    </w:p>
    <w:p w:rsidR="008841B7" w:rsidRDefault="008841B7" w:rsidP="008841B7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</w:t>
      </w:r>
      <w:r w:rsidRPr="008841B7">
        <w:rPr>
          <w:rFonts w:ascii="Arial" w:hAnsi="Arial" w:cs="Arial"/>
          <w:sz w:val="16"/>
          <w:szCs w:val="20"/>
        </w:rPr>
        <w:t>Odporność roślin na patogeny i szkodniki</w:t>
      </w:r>
    </w:p>
    <w:p w:rsidR="00CB6FCE" w:rsidRPr="008841B7" w:rsidRDefault="00CB6FCE">
      <w:pPr>
        <w:rPr>
          <w:sz w:val="10"/>
        </w:rPr>
      </w:pPr>
    </w:p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417"/>
      </w:tblGrid>
      <w:tr w:rsidR="00CB6FCE" w:rsidTr="00287F4D">
        <w:trPr>
          <w:trHeight w:val="397"/>
        </w:trPr>
        <w:tc>
          <w:tcPr>
            <w:tcW w:w="9568" w:type="dxa"/>
            <w:vAlign w:val="center"/>
          </w:tcPr>
          <w:p w:rsidR="00CB6FCE" w:rsidRDefault="00506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 </w:t>
            </w:r>
          </w:p>
          <w:p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do egzaminu  </w:t>
            </w:r>
          </w:p>
          <w:p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Konsultacje  </w:t>
            </w:r>
          </w:p>
          <w:p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 </w:t>
            </w:r>
          </w:p>
          <w:p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vAlign w:val="center"/>
          </w:tcPr>
          <w:p w:rsidR="00CB6FCE" w:rsidRDefault="00CB6F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B6FCE" w:rsidRDefault="00CB6F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7F4D" w:rsidRDefault="00287F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B6FCE" w:rsidRPr="00287F4D" w:rsidRDefault="00055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F4D">
              <w:rPr>
                <w:rFonts w:ascii="Arial" w:hAnsi="Arial" w:cs="Arial"/>
                <w:sz w:val="16"/>
                <w:szCs w:val="16"/>
              </w:rPr>
              <w:t>30</w:t>
            </w:r>
            <w:r w:rsidR="00506D53" w:rsidRPr="00287F4D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CB6FCE" w:rsidRPr="00287F4D" w:rsidRDefault="00506D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F4D">
              <w:rPr>
                <w:rFonts w:ascii="Arial" w:hAnsi="Arial" w:cs="Arial"/>
                <w:sz w:val="16"/>
                <w:szCs w:val="16"/>
              </w:rPr>
              <w:t>12 h</w:t>
            </w:r>
          </w:p>
          <w:p w:rsidR="00CB6FCE" w:rsidRPr="00287F4D" w:rsidRDefault="00506D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F4D">
              <w:rPr>
                <w:rFonts w:ascii="Arial" w:hAnsi="Arial" w:cs="Arial"/>
                <w:sz w:val="16"/>
                <w:szCs w:val="16"/>
              </w:rPr>
              <w:t xml:space="preserve"> 6 h</w:t>
            </w:r>
          </w:p>
          <w:p w:rsidR="00CB6FCE" w:rsidRPr="00287F4D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F4D">
              <w:rPr>
                <w:rFonts w:ascii="Arial" w:hAnsi="Arial" w:cs="Arial"/>
                <w:sz w:val="16"/>
                <w:szCs w:val="16"/>
              </w:rPr>
              <w:t>2 h</w:t>
            </w:r>
          </w:p>
          <w:p w:rsidR="00CB6FCE" w:rsidRPr="00287F4D" w:rsidRDefault="00055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F4D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  <w:r w:rsidR="00506D53" w:rsidRPr="00287F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CB6FCE" w:rsidRPr="00287F4D" w:rsidRDefault="00055954" w:rsidP="00287F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F4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87F4D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506D53" w:rsidRPr="00287F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CB6FCE" w:rsidTr="00287F4D">
        <w:trPr>
          <w:trHeight w:val="397"/>
        </w:trPr>
        <w:tc>
          <w:tcPr>
            <w:tcW w:w="9568" w:type="dxa"/>
            <w:vAlign w:val="center"/>
          </w:tcPr>
          <w:p w:rsidR="00CB6FCE" w:rsidRDefault="00506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87F4D" w:rsidRDefault="00287F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 </w:t>
            </w:r>
          </w:p>
          <w:p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Konsultacje  </w:t>
            </w:r>
          </w:p>
          <w:p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 </w:t>
            </w:r>
          </w:p>
          <w:p w:rsidR="00CB6FCE" w:rsidRDefault="00506D5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417" w:type="dxa"/>
            <w:vAlign w:val="center"/>
          </w:tcPr>
          <w:p w:rsidR="00CB6FCE" w:rsidRDefault="00CB6F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B6FCE" w:rsidRDefault="00CB6F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B6FCE" w:rsidRDefault="00CB6F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B6FCE" w:rsidRDefault="00055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506D53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CB6FCE" w:rsidRDefault="00506D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h</w:t>
            </w:r>
          </w:p>
          <w:p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 h</w:t>
            </w:r>
          </w:p>
          <w:p w:rsidR="00CB6FCE" w:rsidRDefault="00055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  <w:r w:rsidR="00506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CB6FCE" w:rsidRDefault="00055954" w:rsidP="00287F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506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CB6FCE" w:rsidTr="00287F4D">
        <w:trPr>
          <w:trHeight w:val="397"/>
        </w:trPr>
        <w:tc>
          <w:tcPr>
            <w:tcW w:w="9568" w:type="dxa"/>
            <w:vAlign w:val="center"/>
          </w:tcPr>
          <w:p w:rsidR="00CB6FCE" w:rsidRDefault="00506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Konsultacje</w:t>
            </w:r>
          </w:p>
          <w:p w:rsidR="00CB6FCE" w:rsidRDefault="00506D5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vAlign w:val="center"/>
          </w:tcPr>
          <w:p w:rsidR="00CB6FCE" w:rsidRDefault="00CB6FCE">
            <w:pPr>
              <w:pStyle w:val="Nagwek1"/>
              <w:framePr w:hSpace="0" w:wrap="auto" w:vAnchor="margin" w:hAnchor="text" w:xAlign="left" w:yAlign="inline"/>
            </w:pPr>
          </w:p>
          <w:p w:rsidR="00CB6FCE" w:rsidRDefault="00CB6FCE">
            <w:pPr>
              <w:pStyle w:val="Nagwek1"/>
              <w:framePr w:hSpace="0" w:wrap="auto" w:vAnchor="margin" w:hAnchor="text" w:xAlign="left" w:yAlign="inline"/>
              <w:jc w:val="left"/>
            </w:pPr>
          </w:p>
          <w:p w:rsidR="00287F4D" w:rsidRDefault="00287F4D">
            <w:pPr>
              <w:pStyle w:val="Nagwek1"/>
              <w:framePr w:hSpace="0" w:wrap="auto" w:vAnchor="margin" w:hAnchor="text" w:xAlign="left" w:yAlign="inline"/>
              <w:rPr>
                <w:b w:val="0"/>
              </w:rPr>
            </w:pPr>
          </w:p>
          <w:p w:rsidR="00287F4D" w:rsidRPr="00287F4D" w:rsidRDefault="00287F4D">
            <w:pPr>
              <w:pStyle w:val="Nagwek1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</w:rPr>
              <w:t>6 h</w:t>
            </w:r>
          </w:p>
          <w:p w:rsidR="00CB6FCE" w:rsidRDefault="00287F4D">
            <w:pPr>
              <w:pStyle w:val="Nagwek1"/>
              <w:framePr w:hSpace="0" w:wrap="auto" w:vAnchor="margin" w:hAnchor="text" w:xAlign="left" w:yAlign="inline"/>
            </w:pPr>
            <w:r>
              <w:t>6</w:t>
            </w:r>
            <w:r w:rsidR="00506D53">
              <w:t xml:space="preserve"> h</w:t>
            </w:r>
          </w:p>
          <w:p w:rsidR="00CB6FCE" w:rsidRDefault="00055954" w:rsidP="00287F4D">
            <w:pPr>
              <w:pStyle w:val="Nagwek1"/>
              <w:framePr w:hSpace="0" w:wrap="auto" w:vAnchor="margin" w:hAnchor="text" w:xAlign="left" w:yAlign="inline"/>
            </w:pPr>
            <w:r>
              <w:t>0</w:t>
            </w:r>
            <w:r w:rsidR="00287F4D">
              <w:t>,2</w:t>
            </w:r>
            <w:r w:rsidR="00506D53">
              <w:t xml:space="preserve"> ECTS</w:t>
            </w:r>
          </w:p>
        </w:tc>
      </w:tr>
    </w:tbl>
    <w:p w:rsidR="00CB6FCE" w:rsidRDefault="00CB6FCE"/>
    <w:p w:rsidR="00CB6FCE" w:rsidRDefault="00CB6FCE"/>
    <w:p w:rsidR="00CB6FCE" w:rsidRDefault="00CB6FCE"/>
    <w:p w:rsidR="00CB6FCE" w:rsidRDefault="00506D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z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  <w:r w:rsidR="008841B7" w:rsidRPr="008841B7">
        <w:rPr>
          <w:rFonts w:ascii="Arial" w:hAnsi="Arial" w:cs="Arial"/>
          <w:sz w:val="16"/>
          <w:szCs w:val="16"/>
        </w:rPr>
        <w:t>Odporność roślin na patogeny i szkodniki</w:t>
      </w:r>
    </w:p>
    <w:p w:rsidR="00CB6FCE" w:rsidRDefault="00CB6FCE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6660"/>
        <w:gridCol w:w="3252"/>
      </w:tblGrid>
      <w:tr w:rsidR="00CB6FCE" w:rsidTr="00287F4D">
        <w:tc>
          <w:tcPr>
            <w:tcW w:w="1004" w:type="dxa"/>
          </w:tcPr>
          <w:p w:rsidR="00CB6FCE" w:rsidRDefault="00506D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CB6FCE" w:rsidRDefault="00506D5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52" w:type="dxa"/>
          </w:tcPr>
          <w:p w:rsidR="00CB6FCE" w:rsidRDefault="00506D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CB6FCE" w:rsidTr="00287F4D">
        <w:tc>
          <w:tcPr>
            <w:tcW w:w="1004" w:type="dxa"/>
          </w:tcPr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CB6FCE" w:rsidRDefault="00506D53" w:rsidP="008841B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wiedzę na temat roli odporności roślin w walce ze szkodliwymi nicieniami i stawonogami</w:t>
            </w:r>
          </w:p>
        </w:tc>
        <w:tc>
          <w:tcPr>
            <w:tcW w:w="3252" w:type="dxa"/>
          </w:tcPr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K_W05 ++</w:t>
            </w:r>
          </w:p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K_K04 +</w:t>
            </w:r>
          </w:p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K_K05 ++</w:t>
            </w:r>
          </w:p>
        </w:tc>
      </w:tr>
      <w:tr w:rsidR="00CB6FCE" w:rsidTr="00287F4D">
        <w:tc>
          <w:tcPr>
            <w:tcW w:w="1004" w:type="dxa"/>
          </w:tcPr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CB6FCE" w:rsidRDefault="00506D53" w:rsidP="00884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podstawowe rodzaje i mechanizmy odporności roślin na szkodniki i możliwości ich</w:t>
            </w:r>
          </w:p>
          <w:p w:rsidR="00CB6FCE" w:rsidRDefault="00506D53" w:rsidP="008841B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wykorzystania w hodowli odpornościowej</w:t>
            </w:r>
          </w:p>
        </w:tc>
        <w:tc>
          <w:tcPr>
            <w:tcW w:w="3252" w:type="dxa"/>
          </w:tcPr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 +++</w:t>
            </w:r>
          </w:p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K_W13 +</w:t>
            </w:r>
          </w:p>
        </w:tc>
      </w:tr>
      <w:tr w:rsidR="00CB6FCE" w:rsidTr="00287F4D">
        <w:tc>
          <w:tcPr>
            <w:tcW w:w="1004" w:type="dxa"/>
          </w:tcPr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CB6FCE" w:rsidRDefault="00506D53" w:rsidP="008841B7">
            <w:pPr>
              <w:pStyle w:val="HTML-wstpniesformatowany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potrafi zaproponować rozwiązanie umożliwiające ocenę </w:t>
            </w:r>
            <w:r>
              <w:rPr>
                <w:rFonts w:ascii="Arial" w:hAnsi="Arial" w:cs="Arial"/>
                <w:color w:val="auto"/>
                <w:sz w:val="16"/>
              </w:rPr>
              <w:t>odporności roślin na porażenie przez patogeny</w:t>
            </w:r>
          </w:p>
        </w:tc>
        <w:tc>
          <w:tcPr>
            <w:tcW w:w="3252" w:type="dxa"/>
          </w:tcPr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K_U08 +</w:t>
            </w:r>
          </w:p>
        </w:tc>
      </w:tr>
      <w:tr w:rsidR="00CB6FCE" w:rsidTr="00287F4D">
        <w:tc>
          <w:tcPr>
            <w:tcW w:w="1004" w:type="dxa"/>
          </w:tcPr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CB6FCE" w:rsidRDefault="00506D53" w:rsidP="008841B7">
            <w:pPr>
              <w:pStyle w:val="HTML-wstpniesformatowany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</w:t>
            </w:r>
            <w:r>
              <w:rPr>
                <w:rFonts w:ascii="Arial" w:hAnsi="Arial" w:cs="Arial"/>
                <w:color w:val="auto"/>
                <w:sz w:val="16"/>
              </w:rPr>
              <w:t xml:space="preserve"> ocenić znaczenie hodowli roślin jako </w:t>
            </w:r>
            <w:r>
              <w:rPr>
                <w:rFonts w:ascii="Arial" w:hAnsi="Arial" w:cs="Arial"/>
                <w:sz w:val="16"/>
              </w:rPr>
              <w:t>metody ochrony w konkretnym  układzie patogen – gospodarz</w:t>
            </w:r>
          </w:p>
        </w:tc>
        <w:tc>
          <w:tcPr>
            <w:tcW w:w="3252" w:type="dxa"/>
          </w:tcPr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K_W05 ++</w:t>
            </w:r>
          </w:p>
          <w:p w:rsidR="00CB6FCE" w:rsidRDefault="00506D53" w:rsidP="00884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K_K04 +++</w:t>
            </w:r>
          </w:p>
        </w:tc>
      </w:tr>
    </w:tbl>
    <w:p w:rsidR="00506D53" w:rsidRDefault="00506D53" w:rsidP="00495C07"/>
    <w:sectPr w:rsidR="00506D53" w:rsidSect="00495C07">
      <w:footerReference w:type="even" r:id="rId7"/>
      <w:footerReference w:type="default" r:id="rId8"/>
      <w:pgSz w:w="11906" w:h="16838"/>
      <w:pgMar w:top="851" w:right="992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0B" w:rsidRDefault="00127C0B">
      <w:r>
        <w:separator/>
      </w:r>
    </w:p>
  </w:endnote>
  <w:endnote w:type="continuationSeparator" w:id="0">
    <w:p w:rsidR="00127C0B" w:rsidRDefault="0012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CE" w:rsidRDefault="006116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6D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6FCE" w:rsidRDefault="00CB6F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CE" w:rsidRDefault="00CB6F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0B" w:rsidRDefault="00127C0B">
      <w:r>
        <w:separator/>
      </w:r>
    </w:p>
  </w:footnote>
  <w:footnote w:type="continuationSeparator" w:id="0">
    <w:p w:rsidR="00127C0B" w:rsidRDefault="0012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AB20E2"/>
    <w:multiLevelType w:val="hybridMultilevel"/>
    <w:tmpl w:val="DBD66556"/>
    <w:lvl w:ilvl="0" w:tplc="7C20449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8"/>
  </w:num>
  <w:num w:numId="8">
    <w:abstractNumId w:val="22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4"/>
  </w:num>
  <w:num w:numId="20">
    <w:abstractNumId w:val="20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515"/>
    <w:rsid w:val="00043433"/>
    <w:rsid w:val="00055954"/>
    <w:rsid w:val="000E2AFD"/>
    <w:rsid w:val="00127C0B"/>
    <w:rsid w:val="00134896"/>
    <w:rsid w:val="001A6CD2"/>
    <w:rsid w:val="001E69BF"/>
    <w:rsid w:val="00287F4D"/>
    <w:rsid w:val="002D221D"/>
    <w:rsid w:val="002F7A46"/>
    <w:rsid w:val="00381460"/>
    <w:rsid w:val="00495C07"/>
    <w:rsid w:val="004D442D"/>
    <w:rsid w:val="00506D53"/>
    <w:rsid w:val="0061168B"/>
    <w:rsid w:val="00675B80"/>
    <w:rsid w:val="006C36BC"/>
    <w:rsid w:val="006D0FCA"/>
    <w:rsid w:val="008841B7"/>
    <w:rsid w:val="0089211A"/>
    <w:rsid w:val="00967515"/>
    <w:rsid w:val="009F66D3"/>
    <w:rsid w:val="00B61C78"/>
    <w:rsid w:val="00B67BB2"/>
    <w:rsid w:val="00C359C4"/>
    <w:rsid w:val="00C7432B"/>
    <w:rsid w:val="00CB17E6"/>
    <w:rsid w:val="00CB6FCE"/>
    <w:rsid w:val="00CE521B"/>
    <w:rsid w:val="00D2370A"/>
    <w:rsid w:val="00D60792"/>
    <w:rsid w:val="00E443ED"/>
    <w:rsid w:val="00E71DCE"/>
    <w:rsid w:val="00E970A9"/>
    <w:rsid w:val="00EC3944"/>
    <w:rsid w:val="00F02816"/>
    <w:rsid w:val="00F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58670"/>
  <w15:docId w15:val="{8E673D66-91EB-4967-8DD5-D592834D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2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221D"/>
    <w:pPr>
      <w:keepNext/>
      <w:framePr w:hSpace="141" w:wrap="around" w:vAnchor="text" w:hAnchor="margin" w:x="-290" w:y="128"/>
      <w:jc w:val="right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2D221D"/>
    <w:rPr>
      <w:color w:val="0000FF"/>
      <w:u w:val="single"/>
    </w:rPr>
  </w:style>
  <w:style w:type="paragraph" w:customStyle="1" w:styleId="Default">
    <w:name w:val="Default"/>
    <w:rsid w:val="002D2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2D221D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2D221D"/>
    <w:rPr>
      <w:b/>
      <w:bCs/>
    </w:rPr>
  </w:style>
  <w:style w:type="paragraph" w:styleId="Stopka">
    <w:name w:val="footer"/>
    <w:basedOn w:val="Normalny"/>
    <w:semiHidden/>
    <w:rsid w:val="002D22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221D"/>
  </w:style>
  <w:style w:type="paragraph" w:styleId="Nagwek">
    <w:name w:val="header"/>
    <w:basedOn w:val="Normalny"/>
    <w:semiHidden/>
    <w:rsid w:val="002D221D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semiHidden/>
    <w:rsid w:val="002D2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paragraph" w:styleId="Tekstpodstawowy">
    <w:name w:val="Body Text"/>
    <w:basedOn w:val="Normalny"/>
    <w:semiHidden/>
    <w:rsid w:val="002D221D"/>
    <w:pPr>
      <w:jc w:val="both"/>
    </w:pPr>
    <w:rPr>
      <w:rFonts w:ascii="Arial" w:hAnsi="Arial" w:cs="Arial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8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8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8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11</cp:revision>
  <cp:lastPrinted>2018-06-21T11:54:00Z</cp:lastPrinted>
  <dcterms:created xsi:type="dcterms:W3CDTF">2018-06-11T11:22:00Z</dcterms:created>
  <dcterms:modified xsi:type="dcterms:W3CDTF">2019-10-07T18:41:00Z</dcterms:modified>
</cp:coreProperties>
</file>