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CA" w:rsidRDefault="00CE5EC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27"/>
        <w:gridCol w:w="2127"/>
        <w:gridCol w:w="2126"/>
        <w:gridCol w:w="11"/>
        <w:gridCol w:w="1352"/>
        <w:gridCol w:w="196"/>
        <w:gridCol w:w="1418"/>
        <w:gridCol w:w="567"/>
      </w:tblGrid>
      <w:tr w:rsidR="00CE5ECA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ECA" w:rsidRDefault="003E71A9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E5ECA" w:rsidRDefault="00DF7844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-O/NS_Ist_OK26</w:t>
            </w:r>
          </w:p>
        </w:tc>
      </w:tr>
      <w:tr w:rsidR="00CE5ECA">
        <w:trPr>
          <w:trHeight w:val="280"/>
        </w:trPr>
        <w:tc>
          <w:tcPr>
            <w:tcW w:w="107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5ECA" w:rsidRDefault="00CE5ECA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E5ECA" w:rsidRDefault="00CE5ECA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E5ECA">
        <w:trPr>
          <w:trHeight w:val="400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Sadownictwo II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top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Science II 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  hab. Dariusz Wrona (prof. SGGW) 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Pracownicy</w:t>
            </w:r>
            <w:r w:rsidR="003E71A9">
              <w:rPr>
                <w:rFonts w:ascii="Arial" w:eastAsia="Arial" w:hAnsi="Arial" w:cs="Arial"/>
                <w:sz w:val="16"/>
                <w:szCs w:val="16"/>
              </w:rPr>
              <w:t xml:space="preserve"> i/lub doktoranci </w:t>
            </w:r>
            <w:r>
              <w:rPr>
                <w:rFonts w:ascii="Arial" w:eastAsia="Arial" w:hAnsi="Arial" w:cs="Arial"/>
                <w:sz w:val="16"/>
                <w:szCs w:val="16"/>
              </w:rPr>
              <w:t>Zakładu Sadownictwa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3E71A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3E71A9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3E71A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CE5ECA">
        <w:trPr>
          <w:trHeight w:val="22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3E71A9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obowiązkowy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III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Semestr letni 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ze stanem produkcji sadowniczej i kierunkami jej rozwoju; cechami biologicznymi i gospodarczymi roślin sadowniczych; wymaganiami glebowymi i klimatycznymi; rejonizacją upraw; modelami sadów, zakładaniem sadów i plantacji jagodowych – zabiegami agrotechnicznymi, technologiami uprawy.</w:t>
            </w:r>
          </w:p>
        </w:tc>
      </w:tr>
      <w:tr w:rsidR="00CE5ECA">
        <w:trPr>
          <w:trHeight w:val="50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</w:t>
            </w:r>
          </w:p>
          <w:p w:rsidR="00CE5ECA" w:rsidRDefault="00DF7844">
            <w:pPr>
              <w:pStyle w:val="Normalny1"/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w formie prezentacji multimedialnych. Studenci otrzymują szczegółowe konspekty dotyczące tematyki prezentowanej na poszczególnych wykładach.  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są prowadzone są w formie doświadczeń, dyskusji, rozwiązywania zadania lub problemu dotyczącego aspektów agrotechnicznych. 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Wykłady: Światowa produkcja owoców klimatu umiarkowanego i klimatu gorącego. Ważniejsze dane o polskim sadownictwie i gatunkach sadowniczych uprawianych w Polsce. Eksport – strategiczne produkty eksportowe polskiego sadownictwa. Warunki przyrodnicze rozwoju sadownictwa. Problemy, objawy i znaczenie replantacji gleby. Klasyfikacja i kryteria oceny sposobów utrzymania gleby w sadzie. Odżywianie mineralne roślin sadowniczych. Kwitnienie, owocowanie i typy owocowania roślin sadowniczych. Regulowanie owocowania. Mrozoodporność i uszkodzenia mrozowe roślin sadowniczych. Wybrane aspekty uprawy roślin jagodowych. Problemy uprawy gatunków pestkowych. Uprawy specjalne: ekologiczna produkcja roślin, integrowana produkcja owoców, sterowana produkcja owoców.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Podstawy i przyczyny regulowania architektury sadów. Formowanie młodych drzew  i ciecie prześwietlające. Ocena zagrożeń biotycznych i abiotycznych w sadach. Ocena uszkodzeń mrozowych. Przewidywanie wystąpienia i zapobiegania uszkodzeniom przez przymrozki wiosenne i jesienne. Programowanie kwater poszczególnych gatunków roślin sadowniczych. Wymagania siedliskowe i specyficzne wymagania pielęgnacyjne poszczególnych gatunków drzew i krzewów owocowych.  Określenie potrzeb nawadniania upraw sadowniczych. Nawożenie sadów i plantacji jagodowych. Metody utrzymania gleby w sadzie. Pobieranie próbek gleby dla określenia potrzeb nawożenia. Technika i organizacja zbioru owoców.</w:t>
            </w:r>
          </w:p>
          <w:p w:rsidR="00CE5ECA" w:rsidRDefault="00CE5ECA">
            <w:pPr>
              <w:pStyle w:val="Normalny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Botanika,  Fizjologia roślin</w:t>
            </w:r>
          </w:p>
        </w:tc>
      </w:tr>
      <w:tr w:rsidR="00CE5ECA">
        <w:trPr>
          <w:trHeight w:val="22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5ECA" w:rsidRDefault="00CE5EC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E5ECA">
        <w:trPr>
          <w:trHeight w:val="1620"/>
        </w:trPr>
        <w:tc>
          <w:tcPr>
            <w:tcW w:w="2905" w:type="dxa"/>
            <w:gridSpan w:val="2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64" w:type="dxa"/>
            <w:gridSpan w:val="3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ma ogólna wiedzę o właściwościach biologicznych, agrotechnicznych oraz na temat produkcji owoców różnych gatunków i odmian roślin sadowniczych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posiada wiedze na temat procesów biologicznych roślin sadowniczych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zna sposoby zabezpieczania rośliny przed zagrożeniami biotycznymi i abiotycznymi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 – potrafi formować drzewa owocowanie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przewidzieć wystąpienie i</w:t>
            </w:r>
          </w:p>
        </w:tc>
        <w:tc>
          <w:tcPr>
            <w:tcW w:w="3533" w:type="dxa"/>
            <w:gridSpan w:val="4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zapobiegać uszkodzeniom powodowanym przez przymrozki wiosenne i jesienne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 potrafi myśleć i działać w sposób przedsiębiorczy oraz ma świadomość znaczenia społecznej, zawodowej i etycznej odpowiedzialności za produkcje żywności wysokiej jakości</w:t>
            </w:r>
          </w:p>
        </w:tc>
      </w:tr>
      <w:tr w:rsidR="00CE5ECA">
        <w:trPr>
          <w:trHeight w:val="440"/>
        </w:trPr>
        <w:tc>
          <w:tcPr>
            <w:tcW w:w="2905" w:type="dxa"/>
            <w:gridSpan w:val="2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 – kolokwia ćwiczeniowe w trakcie zajęć i egzamin pisemny i ustny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04, 05 – kolokwia ćwiczeniowe i zaliczenie praktyczne w trakcie zajęć</w:t>
            </w:r>
          </w:p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06 – obserwacja w trakcie dyskusji zdefiniowanego problemu (aktywność)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Kolokwia pisemne: 2 po 20% razem – 40%; aktywność – 10%; egzamin pisemny: 50%</w:t>
            </w:r>
          </w:p>
        </w:tc>
      </w:tr>
      <w:tr w:rsidR="00CE5ECA">
        <w:trPr>
          <w:trHeight w:val="340"/>
        </w:trPr>
        <w:tc>
          <w:tcPr>
            <w:tcW w:w="2905" w:type="dxa"/>
            <w:gridSpan w:val="2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vAlign w:val="center"/>
          </w:tcPr>
          <w:p w:rsidR="00CE5ECA" w:rsidRDefault="00DF784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Aula wykładowa, laboratorium ćwiczeniowe, pole doświadczalne</w:t>
            </w:r>
          </w:p>
        </w:tc>
      </w:tr>
      <w:tr w:rsidR="00CE5ECA">
        <w:trPr>
          <w:trHeight w:val="340"/>
        </w:trPr>
        <w:tc>
          <w:tcPr>
            <w:tcW w:w="10702" w:type="dxa"/>
            <w:gridSpan w:val="9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CE5ECA" w:rsidRDefault="00DF7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Pieniążek S. A. (red.). Sadownictwo.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 2004.</w:t>
            </w:r>
          </w:p>
          <w:p w:rsidR="00CE5ECA" w:rsidRDefault="00DF7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Jankiewicz L.S. (red.)., Lipecki J. Fizjologia roślin sadowniczych. PWN. Warszawa 2011.</w:t>
            </w:r>
          </w:p>
          <w:p w:rsidR="00CE5ECA" w:rsidRDefault="00DF78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Sękowski B. 1993. Pomologia systematyczna. Tom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II. Wydawnictwo Naukowe PWN, Warszawa.</w:t>
            </w:r>
          </w:p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Rejman A. (red.) 1994. Pomologia.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Warszawa.</w:t>
            </w:r>
          </w:p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 2003. Pomologia – aneks.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Warszawa.</w:t>
            </w:r>
          </w:p>
        </w:tc>
      </w:tr>
      <w:tr w:rsidR="00CE5ECA">
        <w:trPr>
          <w:trHeight w:val="100"/>
        </w:trPr>
        <w:tc>
          <w:tcPr>
            <w:tcW w:w="10702" w:type="dxa"/>
            <w:gridSpan w:val="9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CE5ECA" w:rsidRDefault="00CE5ECA">
      <w:pPr>
        <w:pStyle w:val="Normalny1"/>
        <w:rPr>
          <w:sz w:val="10"/>
          <w:szCs w:val="10"/>
        </w:rPr>
      </w:pPr>
    </w:p>
    <w:p w:rsidR="00CE5ECA" w:rsidRDefault="00CE5ECA">
      <w:pPr>
        <w:pStyle w:val="Normalny1"/>
        <w:ind w:right="148"/>
        <w:rPr>
          <w:sz w:val="10"/>
          <w:szCs w:val="10"/>
        </w:rPr>
      </w:pPr>
    </w:p>
    <w:p w:rsidR="00DF7844" w:rsidRDefault="00DF784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5ECA" w:rsidRDefault="00DF7844" w:rsidP="00DF7844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lastRenderedPageBreak/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Sadownictwo II</w:t>
      </w:r>
    </w:p>
    <w:p w:rsidR="00DF7844" w:rsidRDefault="00DF7844" w:rsidP="00DF7844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8"/>
        <w:gridCol w:w="2568"/>
      </w:tblGrid>
      <w:tr w:rsidR="00CE5ECA" w:rsidTr="00DF7844">
        <w:trPr>
          <w:trHeight w:val="380"/>
        </w:trPr>
        <w:tc>
          <w:tcPr>
            <w:tcW w:w="7638" w:type="dxa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68" w:type="dxa"/>
            <w:vAlign w:val="center"/>
          </w:tcPr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98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CE5ECA" w:rsidTr="00DF7844">
        <w:trPr>
          <w:trHeight w:val="380"/>
        </w:trPr>
        <w:tc>
          <w:tcPr>
            <w:tcW w:w="7638" w:type="dxa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568" w:type="dxa"/>
            <w:vAlign w:val="center"/>
          </w:tcPr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53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2,0 ECTS   </w:t>
            </w:r>
          </w:p>
        </w:tc>
      </w:tr>
      <w:tr w:rsidR="00CE5ECA" w:rsidTr="00DF7844">
        <w:trPr>
          <w:trHeight w:val="380"/>
        </w:trPr>
        <w:tc>
          <w:tcPr>
            <w:tcW w:w="7638" w:type="dxa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568" w:type="dxa"/>
            <w:vAlign w:val="center"/>
          </w:tcPr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DF7844" w:rsidRDefault="00DF7844" w:rsidP="00DF7844">
      <w:pPr>
        <w:pStyle w:val="Normalny1"/>
        <w:rPr>
          <w:sz w:val="16"/>
          <w:szCs w:val="16"/>
        </w:rPr>
      </w:pPr>
    </w:p>
    <w:p w:rsidR="00DF7844" w:rsidRDefault="00DF7844" w:rsidP="00DF7844">
      <w:pPr>
        <w:pStyle w:val="Normalny1"/>
        <w:rPr>
          <w:sz w:val="16"/>
          <w:szCs w:val="16"/>
        </w:rPr>
      </w:pPr>
    </w:p>
    <w:p w:rsidR="00DF7844" w:rsidRDefault="00DF7844" w:rsidP="00DF7844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Sadownictwo II</w:t>
      </w:r>
    </w:p>
    <w:p w:rsidR="00CE5ECA" w:rsidRDefault="00CE5ECA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CE5ECA" w:rsidRPr="003E71A9" w:rsidTr="00DF7844">
        <w:trPr>
          <w:trHeight w:val="380"/>
        </w:trPr>
        <w:tc>
          <w:tcPr>
            <w:tcW w:w="7655" w:type="dxa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 lab.                                              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egzaminie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Przygotowanie do kolokwium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</w:t>
            </w: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51" w:type="dxa"/>
            <w:vAlign w:val="center"/>
          </w:tcPr>
          <w:p w:rsidR="00CE5ECA" w:rsidRPr="003E71A9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CE5ECA" w:rsidRPr="003E71A9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DF7844" w:rsidRPr="003E71A9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18 h 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sz w:val="16"/>
                <w:szCs w:val="16"/>
                <w:lang w:val="en-US"/>
              </w:rPr>
              <w:t>2 h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sz w:val="16"/>
                <w:szCs w:val="16"/>
                <w:lang w:val="en-US"/>
              </w:rPr>
              <w:t>30 h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98 h</w:t>
            </w:r>
          </w:p>
          <w:p w:rsidR="00CE5ECA" w:rsidRPr="00DF7844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F784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4,0 ECTS</w:t>
            </w:r>
          </w:p>
        </w:tc>
      </w:tr>
      <w:tr w:rsidR="00CE5ECA" w:rsidTr="00DF7844">
        <w:trPr>
          <w:trHeight w:val="380"/>
        </w:trPr>
        <w:tc>
          <w:tcPr>
            <w:tcW w:w="7655" w:type="dxa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 lab.                                                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egzaminie 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       </w:t>
            </w: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h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53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</w:tr>
      <w:tr w:rsidR="00CE5ECA" w:rsidTr="00DF7844">
        <w:trPr>
          <w:trHeight w:val="380"/>
        </w:trPr>
        <w:tc>
          <w:tcPr>
            <w:tcW w:w="7655" w:type="dxa"/>
            <w:vAlign w:val="center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 lab.            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        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       </w:t>
            </w: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CE5EC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 h</w:t>
            </w:r>
          </w:p>
          <w:p w:rsidR="00CE5ECA" w:rsidRDefault="00DF784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CE5ECA" w:rsidRDefault="00CE5ECA">
      <w:pPr>
        <w:pStyle w:val="Normalny1"/>
        <w:rPr>
          <w:sz w:val="16"/>
          <w:szCs w:val="16"/>
        </w:rPr>
      </w:pPr>
    </w:p>
    <w:p w:rsidR="00CE5ECA" w:rsidRDefault="00CE5ECA">
      <w:pPr>
        <w:pStyle w:val="Normalny1"/>
      </w:pPr>
    </w:p>
    <w:p w:rsidR="00CE5ECA" w:rsidRDefault="00DF7844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Sadownictwo II</w:t>
      </w:r>
    </w:p>
    <w:p w:rsidR="00DF7844" w:rsidRDefault="00DF7844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24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660"/>
        <w:gridCol w:w="2581"/>
      </w:tblGrid>
      <w:tr w:rsidR="00CE5ECA" w:rsidTr="00DF7844">
        <w:tc>
          <w:tcPr>
            <w:tcW w:w="1005" w:type="dxa"/>
          </w:tcPr>
          <w:p w:rsidR="00CE5ECA" w:rsidRDefault="00DF7844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CE5ECA" w:rsidTr="00DF7844">
        <w:tc>
          <w:tcPr>
            <w:tcW w:w="1005" w:type="dxa"/>
            <w:vAlign w:val="center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ogólna wiedzę o właściwościach biologicznych, agrotechnicznych oraz na temat produkcji owoców różnych gatunków i odmian roślin sadowniczych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K_W05++,  K_W06+, K_W09+, K_W12+,  K_U03++</w:t>
            </w:r>
          </w:p>
        </w:tc>
      </w:tr>
      <w:tr w:rsidR="00CE5ECA" w:rsidTr="00DF7844">
        <w:tc>
          <w:tcPr>
            <w:tcW w:w="1005" w:type="dxa"/>
            <w:vAlign w:val="center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wiedze na temat procesów biologicznych roślin sadowniczych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K_W06++,</w:t>
            </w:r>
          </w:p>
        </w:tc>
      </w:tr>
      <w:tr w:rsidR="00CE5ECA" w:rsidTr="00DF7844">
        <w:tc>
          <w:tcPr>
            <w:tcW w:w="1005" w:type="dxa"/>
            <w:vAlign w:val="center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sposoby zabezpieczania rośliny przed zagrożeniami biotycznymi i abiotycznymi.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K_W05++,  K_K07++,</w:t>
            </w:r>
          </w:p>
        </w:tc>
      </w:tr>
      <w:tr w:rsidR="00CE5ECA" w:rsidTr="00DF7844">
        <w:tc>
          <w:tcPr>
            <w:tcW w:w="1005" w:type="dxa"/>
            <w:vAlign w:val="center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formować drzewa owocowanie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K_W09++,  K_U03++,</w:t>
            </w:r>
          </w:p>
        </w:tc>
      </w:tr>
      <w:tr w:rsidR="00CE5ECA" w:rsidTr="00DF7844">
        <w:tc>
          <w:tcPr>
            <w:tcW w:w="1005" w:type="dxa"/>
            <w:vAlign w:val="center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przewidzieć wystąpienie i zapobiegać uszkodzeniom powodowanym przez przymrozki wiosenne i jesienne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K_W05++,  K_U08++</w:t>
            </w:r>
          </w:p>
        </w:tc>
      </w:tr>
      <w:tr w:rsidR="00CE5ECA" w:rsidTr="00DF7844">
        <w:tc>
          <w:tcPr>
            <w:tcW w:w="1005" w:type="dxa"/>
            <w:vAlign w:val="center"/>
          </w:tcPr>
          <w:p w:rsidR="00CE5ECA" w:rsidRDefault="00DF7844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CE5ECA" w:rsidRDefault="00DF7844">
            <w:pPr>
              <w:pStyle w:val="Normalny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myśleć i działać w sposób przedsiębiorczy oraz ma świadomość znaczenia społecznej, zawodowej i etycznej odpowiedzialności za produkcje żywności wysokiej jakości</w:t>
            </w:r>
          </w:p>
        </w:tc>
        <w:tc>
          <w:tcPr>
            <w:tcW w:w="2581" w:type="dxa"/>
          </w:tcPr>
          <w:p w:rsidR="00CE5ECA" w:rsidRDefault="00DF7844">
            <w:pPr>
              <w:pStyle w:val="Normalny1"/>
              <w:spacing w:line="36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K_W06++,   K_W08++, K_U08++,  K_K03++,  K_K05+</w:t>
            </w:r>
          </w:p>
        </w:tc>
      </w:tr>
    </w:tbl>
    <w:p w:rsidR="00CE5ECA" w:rsidRDefault="00CE5ECA">
      <w:pPr>
        <w:pStyle w:val="Normalny1"/>
        <w:rPr>
          <w:rFonts w:ascii="Arial" w:eastAsia="Arial" w:hAnsi="Arial" w:cs="Arial"/>
          <w:sz w:val="16"/>
          <w:szCs w:val="16"/>
          <w:vertAlign w:val="superscript"/>
        </w:rPr>
      </w:pPr>
    </w:p>
    <w:p w:rsidR="00CE5ECA" w:rsidRDefault="00DF7844">
      <w:pPr>
        <w:pStyle w:val="Normalny1"/>
        <w:ind w:right="487"/>
        <w:rPr>
          <w:rFonts w:ascii="Arial" w:eastAsia="Arial" w:hAnsi="Arial" w:cs="Arial"/>
          <w:color w:val="1E322A"/>
        </w:rPr>
      </w:pPr>
      <w:r>
        <w:rPr>
          <w:rFonts w:ascii="Arial" w:eastAsia="Arial" w:hAnsi="Arial" w:cs="Arial"/>
          <w:color w:val="1E322A"/>
        </w:rPr>
        <w:t xml:space="preserve"> </w:t>
      </w:r>
    </w:p>
    <w:p w:rsidR="00CE5ECA" w:rsidRDefault="00CE5ECA">
      <w:pPr>
        <w:pStyle w:val="Normalny1"/>
        <w:ind w:right="487"/>
        <w:rPr>
          <w:rFonts w:ascii="Arial" w:eastAsia="Arial" w:hAnsi="Arial" w:cs="Arial"/>
          <w:color w:val="1E322A"/>
        </w:rPr>
      </w:pPr>
    </w:p>
    <w:sectPr w:rsidR="00CE5ECA" w:rsidSect="00CE5ECA">
      <w:pgSz w:w="11906" w:h="16838"/>
      <w:pgMar w:top="567" w:right="1282" w:bottom="539" w:left="992" w:header="34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3CE"/>
    <w:multiLevelType w:val="multilevel"/>
    <w:tmpl w:val="F2264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5ECA"/>
    <w:rsid w:val="003E71A9"/>
    <w:rsid w:val="00CE5ECA"/>
    <w:rsid w:val="00D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CE5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5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5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5EC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E5E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5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5ECA"/>
  </w:style>
  <w:style w:type="table" w:customStyle="1" w:styleId="TableNormal">
    <w:name w:val="Table Normal"/>
    <w:rsid w:val="00CE5E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5E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E5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5E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5E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5E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5E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1135</Words>
  <Characters>6811</Characters>
  <Application>Microsoft Office Word</Application>
  <DocSecurity>0</DocSecurity>
  <Lines>56</Lines>
  <Paragraphs>15</Paragraphs>
  <ScaleCrop>false</ScaleCrop>
  <Company>Acer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2019-09-20T01:46:00Z</dcterms:created>
  <dcterms:modified xsi:type="dcterms:W3CDTF">2019-10-08T08:01:00Z</dcterms:modified>
</cp:coreProperties>
</file>